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50E" w:rsidRDefault="0066350E" w:rsidP="0066350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Style w:val="stitre"/>
          <w:rFonts w:ascii="Arial" w:hAnsi="Arial" w:cs="Arial"/>
          <w:b/>
          <w:bCs/>
          <w:sz w:val="28"/>
          <w:szCs w:val="28"/>
        </w:rPr>
        <w:t xml:space="preserve">Épreuve orale de contrôle en SVT </w:t>
      </w:r>
      <w:r>
        <w:rPr>
          <w:rStyle w:val="stitre"/>
          <w:rFonts w:ascii="Arial" w:hAnsi="Arial" w:cs="Arial"/>
          <w:b/>
          <w:bCs/>
          <w:color w:val="000000"/>
          <w:sz w:val="28"/>
          <w:szCs w:val="28"/>
        </w:rPr>
        <w:t>non spécialité</w:t>
      </w:r>
      <w:r>
        <w:rPr>
          <w:rStyle w:val="stitre"/>
          <w:b/>
          <w:bCs/>
          <w:color w:val="FF0000"/>
        </w:rPr>
        <w:br/>
      </w:r>
      <w:r>
        <w:rPr>
          <w:rStyle w:val="stitre"/>
          <w:rFonts w:ascii="Arial" w:hAnsi="Arial" w:cs="Arial"/>
          <w:b/>
          <w:bCs/>
          <w:sz w:val="28"/>
          <w:szCs w:val="28"/>
        </w:rPr>
        <w:t xml:space="preserve">Sujet N° </w:t>
      </w:r>
      <w:r w:rsidR="00D540F9">
        <w:rPr>
          <w:rStyle w:val="stitre"/>
          <w:rFonts w:ascii="Arial" w:hAnsi="Arial" w:cs="Arial"/>
          <w:b/>
          <w:bCs/>
          <w:sz w:val="28"/>
          <w:szCs w:val="28"/>
        </w:rPr>
        <w:t>29</w:t>
      </w:r>
      <w:bookmarkStart w:id="0" w:name="_GoBack"/>
      <w:bookmarkEnd w:id="0"/>
      <w:r>
        <w:rPr>
          <w:rStyle w:val="stitre"/>
          <w:rFonts w:ascii="Arial" w:hAnsi="Arial" w:cs="Arial"/>
          <w:b/>
          <w:bCs/>
          <w:sz w:val="32"/>
        </w:rPr>
        <w:t xml:space="preserve">                     </w:t>
      </w:r>
      <w:r>
        <w:rPr>
          <w:rFonts w:ascii="Arial" w:hAnsi="Arial" w:cs="Arial"/>
          <w:sz w:val="32"/>
        </w:rPr>
        <w:br/>
      </w:r>
      <w:r>
        <w:rPr>
          <w:rFonts w:ascii="Arial" w:hAnsi="Arial" w:cs="Arial"/>
          <w:sz w:val="28"/>
          <w:szCs w:val="28"/>
        </w:rPr>
        <w:t>Temps de préparation : 20 minutes</w:t>
      </w:r>
    </w:p>
    <w:p w:rsidR="0066350E" w:rsidRDefault="0066350E" w:rsidP="0066350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Durée de présentation orale : 20 minutes</w:t>
      </w:r>
    </w:p>
    <w:p w:rsidR="00387AE3" w:rsidRPr="00387AE3" w:rsidRDefault="00387AE3" w:rsidP="0066350E">
      <w:pPr>
        <w:jc w:val="both"/>
        <w:rPr>
          <w:rFonts w:ascii="Arial" w:hAnsi="Arial" w:cs="Arial"/>
          <w:sz w:val="22"/>
        </w:rPr>
      </w:pPr>
    </w:p>
    <w:p w:rsidR="0066350E" w:rsidRDefault="0066350E" w:rsidP="0066350E">
      <w:pPr>
        <w:jc w:val="both"/>
        <w:rPr>
          <w:rFonts w:ascii="Arial" w:hAnsi="Arial" w:cs="Arial"/>
        </w:rPr>
      </w:pPr>
      <w:r>
        <w:rPr>
          <w:rFonts w:ascii="Arial" w:hAnsi="Arial" w:cs="Arial"/>
        </w:rPr>
        <w:t xml:space="preserve">Le candidat traitera les </w:t>
      </w:r>
      <w:r>
        <w:rPr>
          <w:rFonts w:ascii="Arial" w:hAnsi="Arial" w:cs="Arial"/>
          <w:b/>
        </w:rPr>
        <w:t>deux questions.</w:t>
      </w:r>
      <w:r>
        <w:rPr>
          <w:rFonts w:ascii="Arial" w:hAnsi="Arial" w:cs="Arial"/>
        </w:rPr>
        <w:t xml:space="preserve"> Il est possible d’utiliser des feuilles de brouillon durant la préparation, mais la présentation se fera </w:t>
      </w:r>
      <w:r>
        <w:rPr>
          <w:rFonts w:ascii="Arial" w:hAnsi="Arial" w:cs="Arial"/>
          <w:b/>
        </w:rPr>
        <w:t>oralement</w:t>
      </w:r>
      <w:r>
        <w:rPr>
          <w:rFonts w:ascii="Arial" w:hAnsi="Arial" w:cs="Arial"/>
        </w:rPr>
        <w:t>.</w:t>
      </w:r>
    </w:p>
    <w:p w:rsidR="0066350E" w:rsidRDefault="0066350E" w:rsidP="0066350E">
      <w:pPr>
        <w:jc w:val="both"/>
        <w:rPr>
          <w:rFonts w:ascii="Arial" w:hAnsi="Arial" w:cs="Arial"/>
        </w:rPr>
      </w:pPr>
      <w:r>
        <w:rPr>
          <w:rFonts w:ascii="Arial" w:hAnsi="Arial" w:cs="Arial"/>
        </w:rPr>
        <w:t>L’examinateur posera des questions complémentaires durant les échanges.</w:t>
      </w:r>
    </w:p>
    <w:p w:rsidR="0066350E" w:rsidRDefault="0066350E" w:rsidP="0066350E">
      <w:pPr>
        <w:jc w:val="both"/>
        <w:rPr>
          <w:rFonts w:ascii="Arial" w:hAnsi="Arial" w:cs="Arial"/>
          <w:color w:val="0000FF"/>
        </w:rPr>
      </w:pPr>
      <w:r>
        <w:rPr>
          <w:rFonts w:ascii="Arial" w:hAnsi="Arial" w:cs="Arial"/>
        </w:rPr>
        <w:t xml:space="preserve">La note sur </w:t>
      </w:r>
      <w:r>
        <w:rPr>
          <w:rFonts w:ascii="Arial" w:hAnsi="Arial" w:cs="Arial"/>
          <w:b/>
        </w:rPr>
        <w:t>20 points</w:t>
      </w:r>
      <w:r>
        <w:rPr>
          <w:rFonts w:ascii="Arial" w:hAnsi="Arial" w:cs="Arial"/>
        </w:rPr>
        <w:t xml:space="preserve"> prendra en compte pour moitié les </w:t>
      </w:r>
      <w:r>
        <w:rPr>
          <w:rFonts w:ascii="Arial" w:hAnsi="Arial" w:cs="Arial"/>
          <w:b/>
        </w:rPr>
        <w:t>connaissances</w:t>
      </w:r>
      <w:r>
        <w:rPr>
          <w:rFonts w:ascii="Arial" w:hAnsi="Arial" w:cs="Arial"/>
        </w:rPr>
        <w:t xml:space="preserve"> et pour moitié le </w:t>
      </w:r>
      <w:r>
        <w:rPr>
          <w:rFonts w:ascii="Arial" w:hAnsi="Arial" w:cs="Arial"/>
          <w:b/>
        </w:rPr>
        <w:t>raisonnement</w:t>
      </w:r>
      <w:r>
        <w:rPr>
          <w:rFonts w:ascii="Arial" w:hAnsi="Arial" w:cs="Arial"/>
        </w:rPr>
        <w:t xml:space="preserve"> à partir de </w:t>
      </w:r>
      <w:r>
        <w:rPr>
          <w:rFonts w:ascii="Arial" w:hAnsi="Arial" w:cs="Arial"/>
          <w:b/>
        </w:rPr>
        <w:t>l’exploitation des documents</w:t>
      </w:r>
      <w:r>
        <w:rPr>
          <w:rFonts w:ascii="Arial" w:hAnsi="Arial" w:cs="Arial"/>
        </w:rPr>
        <w:t xml:space="preserve">. </w:t>
      </w:r>
    </w:p>
    <w:p w:rsidR="00B0217C" w:rsidRPr="00387AE3" w:rsidRDefault="00B0217C">
      <w:pPr>
        <w:rPr>
          <w:sz w:val="22"/>
        </w:rPr>
      </w:pPr>
    </w:p>
    <w:p w:rsidR="00E853FB" w:rsidRPr="00EB6C42" w:rsidRDefault="00E853FB" w:rsidP="00E853FB">
      <w:pPr>
        <w:rPr>
          <w:rFonts w:ascii="Arial" w:hAnsi="Arial" w:cs="Arial"/>
          <w:b/>
          <w:sz w:val="28"/>
          <w:u w:val="single"/>
        </w:rPr>
      </w:pPr>
      <w:r w:rsidRPr="00EB6C42">
        <w:rPr>
          <w:rFonts w:ascii="Arial" w:hAnsi="Arial" w:cs="Arial"/>
          <w:b/>
          <w:sz w:val="28"/>
          <w:u w:val="single"/>
        </w:rPr>
        <w:t xml:space="preserve">Question </w:t>
      </w:r>
      <w:r>
        <w:rPr>
          <w:rFonts w:ascii="Arial" w:hAnsi="Arial" w:cs="Arial"/>
          <w:b/>
          <w:sz w:val="28"/>
          <w:u w:val="single"/>
        </w:rPr>
        <w:t>1</w:t>
      </w:r>
      <w:r w:rsidRPr="00EB6C42">
        <w:rPr>
          <w:rFonts w:ascii="Arial" w:hAnsi="Arial" w:cs="Arial"/>
          <w:b/>
          <w:sz w:val="28"/>
          <w:u w:val="single"/>
        </w:rPr>
        <w:t> :</w:t>
      </w:r>
    </w:p>
    <w:p w:rsidR="00E853FB" w:rsidRPr="00EB6C42" w:rsidRDefault="00E853FB" w:rsidP="00E853FB">
      <w:pPr>
        <w:rPr>
          <w:rFonts w:ascii="Arial" w:hAnsi="Arial" w:cs="Arial"/>
          <w:b/>
          <w:sz w:val="28"/>
          <w:u w:val="single"/>
        </w:rPr>
      </w:pPr>
    </w:p>
    <w:p w:rsidR="00E853FB" w:rsidRPr="00E853FB" w:rsidRDefault="00E853FB" w:rsidP="00E853FB">
      <w:pPr>
        <w:rPr>
          <w:rFonts w:ascii="Arial" w:hAnsi="Arial" w:cs="Arial"/>
        </w:rPr>
      </w:pPr>
      <w:r w:rsidRPr="00E853FB">
        <w:rPr>
          <w:rFonts w:ascii="Arial" w:hAnsi="Arial" w:cs="Arial"/>
          <w:u w:val="single"/>
        </w:rPr>
        <w:t>Document</w:t>
      </w:r>
      <w:r w:rsidRPr="00E853FB">
        <w:rPr>
          <w:rFonts w:ascii="Arial" w:hAnsi="Arial" w:cs="Arial"/>
        </w:rPr>
        <w:t> : Une expérience réalisée par Louis Pasteur en 1880</w:t>
      </w:r>
    </w:p>
    <w:p w:rsidR="00E853FB" w:rsidRDefault="00E853FB" w:rsidP="00E853FB">
      <w:pPr>
        <w:rPr>
          <w:rFonts w:ascii="Arial" w:hAnsi="Arial" w:cs="Arial"/>
        </w:rPr>
      </w:pPr>
    </w:p>
    <w:p w:rsidR="00E853FB" w:rsidRPr="00EB6C42" w:rsidRDefault="00E853FB" w:rsidP="00E853FB">
      <w:pPr>
        <w:rPr>
          <w:rFonts w:ascii="Arial" w:hAnsi="Arial" w:cs="Arial"/>
        </w:rPr>
      </w:pPr>
    </w:p>
    <w:p w:rsidR="00E853FB" w:rsidRPr="00EB6C42" w:rsidRDefault="00E853FB" w:rsidP="00E853FB">
      <w:pPr>
        <w:jc w:val="center"/>
        <w:rPr>
          <w:noProof/>
          <w:sz w:val="22"/>
          <w:szCs w:val="22"/>
        </w:rPr>
      </w:pPr>
      <w:r>
        <w:rPr>
          <w:noProof/>
          <w:sz w:val="22"/>
          <w:szCs w:val="22"/>
        </w:rPr>
        <w:drawing>
          <wp:inline distT="0" distB="0" distL="0" distR="0">
            <wp:extent cx="6029617" cy="3942635"/>
            <wp:effectExtent l="19050" t="0" r="9233" b="0"/>
            <wp:docPr id="6" name="Image 5" descr="pa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jpg"/>
                    <pic:cNvPicPr/>
                  </pic:nvPicPr>
                  <pic:blipFill>
                    <a:blip r:embed="rId5" cstate="print"/>
                    <a:stretch>
                      <a:fillRect/>
                    </a:stretch>
                  </pic:blipFill>
                  <pic:spPr>
                    <a:xfrm>
                      <a:off x="0" y="0"/>
                      <a:ext cx="6034749" cy="3945990"/>
                    </a:xfrm>
                    <a:prstGeom prst="rect">
                      <a:avLst/>
                    </a:prstGeom>
                  </pic:spPr>
                </pic:pic>
              </a:graphicData>
            </a:graphic>
          </wp:inline>
        </w:drawing>
      </w:r>
    </w:p>
    <w:p w:rsidR="00E853FB" w:rsidRPr="00EB6C42" w:rsidRDefault="00E853FB" w:rsidP="00E853FB">
      <w:pPr>
        <w:jc w:val="center"/>
        <w:rPr>
          <w:b/>
          <w:u w:val="single"/>
        </w:rPr>
      </w:pPr>
    </w:p>
    <w:p w:rsidR="00E853FB" w:rsidRPr="00E853FB" w:rsidRDefault="00E853FB" w:rsidP="00E853FB">
      <w:pPr>
        <w:jc w:val="both"/>
        <w:rPr>
          <w:rFonts w:ascii="Arial" w:hAnsi="Arial" w:cs="Arial"/>
          <w:i/>
        </w:rPr>
      </w:pPr>
      <w:r w:rsidRPr="00E853FB">
        <w:rPr>
          <w:rFonts w:ascii="Arial" w:hAnsi="Arial" w:cs="Arial"/>
          <w:i/>
        </w:rPr>
        <w:t>*La virulence d’une vieille culture de bactéries est nettement inférieure à celle de la culture fraîche.</w:t>
      </w:r>
    </w:p>
    <w:p w:rsidR="00E853FB" w:rsidRDefault="00E853FB" w:rsidP="00E853FB">
      <w:pPr>
        <w:jc w:val="both"/>
        <w:rPr>
          <w:i/>
        </w:rPr>
      </w:pPr>
    </w:p>
    <w:p w:rsidR="00E853FB" w:rsidRDefault="00E853FB" w:rsidP="00E853FB">
      <w:pPr>
        <w:jc w:val="both"/>
        <w:rPr>
          <w:i/>
        </w:rPr>
      </w:pPr>
    </w:p>
    <w:p w:rsidR="00E853FB" w:rsidRDefault="00E853FB" w:rsidP="00E853FB">
      <w:pPr>
        <w:jc w:val="both"/>
        <w:rPr>
          <w:i/>
        </w:rPr>
      </w:pPr>
    </w:p>
    <w:p w:rsidR="00E853FB" w:rsidRPr="00EB6C42" w:rsidRDefault="00E853FB" w:rsidP="00E853FB">
      <w:pPr>
        <w:jc w:val="both"/>
        <w:rPr>
          <w:i/>
        </w:rPr>
      </w:pPr>
    </w:p>
    <w:p w:rsidR="00E853FB" w:rsidRPr="00F41F30" w:rsidRDefault="00E853FB" w:rsidP="00E853FB">
      <w:pPr>
        <w:jc w:val="both"/>
        <w:rPr>
          <w:rFonts w:ascii="Arial" w:hAnsi="Arial" w:cs="Arial"/>
          <w:b/>
          <w:u w:val="single"/>
        </w:rPr>
      </w:pPr>
      <w:r w:rsidRPr="00EB6C42">
        <w:rPr>
          <w:rFonts w:ascii="Arial" w:hAnsi="Arial" w:cs="Arial"/>
          <w:b/>
        </w:rPr>
        <w:t>A partir de l’analyse de l’expérience historique de Louis Pasteur, expliquer le principe de la vaccination.</w:t>
      </w:r>
    </w:p>
    <w:p w:rsidR="00E853FB" w:rsidRDefault="00E853FB" w:rsidP="0066350E">
      <w:pPr>
        <w:jc w:val="both"/>
        <w:rPr>
          <w:rFonts w:ascii="Arial" w:hAnsi="Arial" w:cs="Arial"/>
          <w:b/>
          <w:sz w:val="28"/>
          <w:u w:val="single"/>
        </w:rPr>
      </w:pPr>
    </w:p>
    <w:p w:rsidR="00E853FB" w:rsidRDefault="00E853FB" w:rsidP="0066350E">
      <w:pPr>
        <w:jc w:val="both"/>
        <w:rPr>
          <w:rFonts w:ascii="Arial" w:hAnsi="Arial" w:cs="Arial"/>
          <w:b/>
          <w:sz w:val="28"/>
          <w:u w:val="single"/>
        </w:rPr>
      </w:pPr>
    </w:p>
    <w:p w:rsidR="00E853FB" w:rsidRDefault="00E853FB" w:rsidP="0066350E">
      <w:pPr>
        <w:jc w:val="both"/>
        <w:rPr>
          <w:rFonts w:ascii="Arial" w:hAnsi="Arial" w:cs="Arial"/>
          <w:b/>
          <w:sz w:val="28"/>
          <w:u w:val="single"/>
        </w:rPr>
      </w:pPr>
    </w:p>
    <w:p w:rsidR="00E853FB" w:rsidRDefault="00E853FB">
      <w:pPr>
        <w:spacing w:after="200" w:line="276" w:lineRule="auto"/>
        <w:rPr>
          <w:rFonts w:ascii="Arial" w:hAnsi="Arial" w:cs="Arial"/>
          <w:b/>
          <w:sz w:val="28"/>
          <w:u w:val="single"/>
        </w:rPr>
      </w:pPr>
      <w:r>
        <w:rPr>
          <w:rFonts w:ascii="Arial" w:hAnsi="Arial" w:cs="Arial"/>
          <w:b/>
          <w:sz w:val="28"/>
          <w:u w:val="single"/>
        </w:rPr>
        <w:br w:type="page"/>
      </w:r>
    </w:p>
    <w:p w:rsidR="0066350E" w:rsidRDefault="0066350E" w:rsidP="0066350E">
      <w:pPr>
        <w:jc w:val="both"/>
        <w:rPr>
          <w:rFonts w:ascii="Arial" w:hAnsi="Arial" w:cs="Arial"/>
          <w:b/>
          <w:sz w:val="28"/>
          <w:u w:val="single"/>
        </w:rPr>
      </w:pPr>
      <w:r>
        <w:rPr>
          <w:rFonts w:ascii="Arial" w:hAnsi="Arial" w:cs="Arial"/>
          <w:b/>
          <w:sz w:val="28"/>
          <w:u w:val="single"/>
        </w:rPr>
        <w:lastRenderedPageBreak/>
        <w:t xml:space="preserve">Question </w:t>
      </w:r>
      <w:r w:rsidR="00E853FB">
        <w:rPr>
          <w:rFonts w:ascii="Arial" w:hAnsi="Arial" w:cs="Arial"/>
          <w:b/>
          <w:sz w:val="28"/>
          <w:u w:val="single"/>
        </w:rPr>
        <w:t>2</w:t>
      </w:r>
      <w:r>
        <w:rPr>
          <w:rFonts w:ascii="Arial" w:hAnsi="Arial" w:cs="Arial"/>
          <w:b/>
          <w:sz w:val="28"/>
          <w:u w:val="single"/>
        </w:rPr>
        <w:t> :</w:t>
      </w:r>
    </w:p>
    <w:p w:rsidR="0066350E" w:rsidRDefault="0066350E" w:rsidP="0066350E">
      <w:pPr>
        <w:pStyle w:val="Titre2"/>
        <w:rPr>
          <w:b w:val="0"/>
          <w:bCs w:val="0"/>
          <w:i w:val="0"/>
          <w:iCs w:val="0"/>
          <w:sz w:val="16"/>
          <w:u w:val="single"/>
        </w:rPr>
      </w:pPr>
    </w:p>
    <w:p w:rsidR="0066350E" w:rsidRPr="001C670D" w:rsidRDefault="0066350E" w:rsidP="0066350E">
      <w:pPr>
        <w:pStyle w:val="Titre2"/>
        <w:rPr>
          <w:i w:val="0"/>
          <w:iCs w:val="0"/>
          <w:color w:val="00B050"/>
          <w:sz w:val="24"/>
        </w:rPr>
      </w:pPr>
      <w:r>
        <w:rPr>
          <w:b w:val="0"/>
          <w:bCs w:val="0"/>
          <w:i w:val="0"/>
          <w:iCs w:val="0"/>
          <w:sz w:val="24"/>
          <w:u w:val="single"/>
        </w:rPr>
        <w:t>Document 1</w:t>
      </w:r>
      <w:r>
        <w:rPr>
          <w:b w:val="0"/>
          <w:bCs w:val="0"/>
          <w:i w:val="0"/>
          <w:iCs w:val="0"/>
          <w:sz w:val="24"/>
        </w:rPr>
        <w:t> :</w:t>
      </w:r>
      <w:r>
        <w:rPr>
          <w:i w:val="0"/>
          <w:iCs w:val="0"/>
          <w:sz w:val="24"/>
        </w:rPr>
        <w:t xml:space="preserve"> </w:t>
      </w:r>
      <w:r>
        <w:rPr>
          <w:b w:val="0"/>
          <w:bCs w:val="0"/>
          <w:i w:val="0"/>
          <w:iCs w:val="0"/>
          <w:sz w:val="24"/>
        </w:rPr>
        <w:t>Une relation de couple au soleil : la symbiose Cnidaires-Xanthelles</w:t>
      </w:r>
    </w:p>
    <w:p w:rsidR="0066350E" w:rsidRDefault="0066350E" w:rsidP="0066350E">
      <w:pPr>
        <w:jc w:val="both"/>
        <w:rPr>
          <w:rFonts w:ascii="Arial" w:hAnsi="Arial" w:cs="Arial"/>
          <w:sz w:val="16"/>
        </w:rPr>
      </w:pPr>
    </w:p>
    <w:p w:rsidR="0066350E" w:rsidRDefault="0066350E" w:rsidP="0066350E">
      <w:pPr>
        <w:jc w:val="both"/>
        <w:rPr>
          <w:rFonts w:ascii="Arial" w:hAnsi="Arial" w:cs="Arial"/>
          <w:sz w:val="22"/>
        </w:rPr>
      </w:pPr>
      <w:r>
        <w:rPr>
          <w:rFonts w:ascii="Arial" w:hAnsi="Arial" w:cs="Arial"/>
          <w:sz w:val="22"/>
        </w:rPr>
        <w:t xml:space="preserve">Les coraux sont des animaux du groupe des Cnidaires. Ils forment une association avec des algues </w:t>
      </w:r>
      <w:r w:rsidR="00E853FB">
        <w:rPr>
          <w:rFonts w:ascii="Arial" w:hAnsi="Arial" w:cs="Arial"/>
          <w:sz w:val="22"/>
        </w:rPr>
        <w:t>un</w:t>
      </w:r>
      <w:r>
        <w:rPr>
          <w:rFonts w:ascii="Arial" w:hAnsi="Arial" w:cs="Arial"/>
          <w:sz w:val="22"/>
        </w:rPr>
        <w:t>icellulaires appelées xanthelles, abritées au sein des cellules de leur gastroderme.</w:t>
      </w:r>
    </w:p>
    <w:p w:rsidR="0066350E" w:rsidRDefault="0066350E" w:rsidP="0066350E">
      <w:pPr>
        <w:jc w:val="both"/>
        <w:rPr>
          <w:rFonts w:ascii="Arial" w:hAnsi="Arial" w:cs="Arial"/>
          <w:sz w:val="22"/>
        </w:rPr>
      </w:pPr>
      <w:r>
        <w:rPr>
          <w:rFonts w:ascii="Arial" w:hAnsi="Arial" w:cs="Arial"/>
          <w:sz w:val="22"/>
        </w:rPr>
        <w:t>Par la photosynthèse, en présence de lumière, les xanthelles transforment le carbone minéral (présent par exemple dans le CO</w:t>
      </w:r>
      <w:r>
        <w:rPr>
          <w:rFonts w:ascii="Arial" w:hAnsi="Arial" w:cs="Arial"/>
          <w:sz w:val="22"/>
          <w:vertAlign w:val="subscript"/>
        </w:rPr>
        <w:t>2</w:t>
      </w:r>
      <w:r>
        <w:rPr>
          <w:rFonts w:ascii="Arial" w:hAnsi="Arial" w:cs="Arial"/>
          <w:sz w:val="22"/>
        </w:rPr>
        <w:t xml:space="preserve"> dissous dans l’eau de mer) en molécules organiques. Elles libèrent en partie ces molécules organiques dans le milieu à destination du corail qui les abrite, ce qu’elles ne font pas ou peu lorsqu’elles sont isolées.</w:t>
      </w:r>
    </w:p>
    <w:p w:rsidR="0066350E" w:rsidRDefault="0066350E" w:rsidP="0066350E">
      <w:pPr>
        <w:pStyle w:val="Corpsdetexte"/>
      </w:pPr>
      <w:r>
        <w:t>Certains coraux fabriquent des molécules, les pocilloporines, qui sont capables d’absorber un rayonnement lumineux soit excessif (qui pourrait endommager les xanthelles), soit non utile pour la photosynthèse comme les UV. Après avoir absorbé les UV, les pocilloporines réémettent un rayonnement par fluorescence à une longueur d’onde supérieure, capable de stimuler la photosynthèse des xanthelles.</w:t>
      </w:r>
    </w:p>
    <w:p w:rsidR="0066350E" w:rsidRDefault="0066350E" w:rsidP="0066350E">
      <w:pPr>
        <w:pStyle w:val="Corpsdetexte"/>
      </w:pPr>
    </w:p>
    <w:p w:rsidR="0066350E" w:rsidRDefault="0066350E" w:rsidP="0066350E">
      <w:pPr>
        <w:jc w:val="center"/>
        <w:rPr>
          <w:rFonts w:ascii="Arial" w:hAnsi="Arial" w:cs="Arial"/>
          <w:b/>
          <w:sz w:val="28"/>
          <w:u w:val="single"/>
        </w:rPr>
      </w:pPr>
      <w:r>
        <w:rPr>
          <w:rFonts w:ascii="Arial" w:hAnsi="Arial" w:cs="Arial"/>
          <w:noProof/>
        </w:rPr>
        <w:drawing>
          <wp:inline distT="0" distB="0" distL="0" distR="0">
            <wp:extent cx="2014855" cy="194754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43068"/>
                    <a:stretch>
                      <a:fillRect/>
                    </a:stretch>
                  </pic:blipFill>
                  <pic:spPr bwMode="auto">
                    <a:xfrm>
                      <a:off x="0" y="0"/>
                      <a:ext cx="2014855" cy="1947545"/>
                    </a:xfrm>
                    <a:prstGeom prst="rect">
                      <a:avLst/>
                    </a:prstGeom>
                    <a:noFill/>
                    <a:ln>
                      <a:noFill/>
                    </a:ln>
                  </pic:spPr>
                </pic:pic>
              </a:graphicData>
            </a:graphic>
          </wp:inline>
        </w:drawing>
      </w:r>
      <w:r>
        <w:rPr>
          <w:noProof/>
        </w:rPr>
        <w:drawing>
          <wp:inline distT="0" distB="0" distL="0" distR="0">
            <wp:extent cx="3903134" cy="20614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3504" cy="2061684"/>
                    </a:xfrm>
                    <a:prstGeom prst="rect">
                      <a:avLst/>
                    </a:prstGeom>
                    <a:noFill/>
                    <a:ln>
                      <a:noFill/>
                    </a:ln>
                  </pic:spPr>
                </pic:pic>
              </a:graphicData>
            </a:graphic>
          </wp:inline>
        </w:drawing>
      </w:r>
    </w:p>
    <w:p w:rsidR="0066350E" w:rsidRDefault="0066350E" w:rsidP="0066350E">
      <w:pPr>
        <w:pStyle w:val="NormalWeb"/>
        <w:spacing w:before="0" w:beforeAutospacing="0" w:after="0" w:afterAutospacing="0"/>
        <w:jc w:val="right"/>
      </w:pPr>
      <w:r>
        <w:rPr>
          <w:rFonts w:ascii="Arial" w:hAnsi="Arial" w:cs="Arial"/>
          <w:i/>
          <w:noProof/>
          <w:sz w:val="20"/>
          <w:szCs w:val="16"/>
        </w:rPr>
        <w:t>(d’après biodidac.bio.uottawa.ca et P. Furla et D. Allemand BIOFUTUR 299)</w:t>
      </w:r>
    </w:p>
    <w:p w:rsidR="0066350E" w:rsidRDefault="0066350E" w:rsidP="0066350E">
      <w:pPr>
        <w:pStyle w:val="NormalWeb"/>
        <w:spacing w:before="0" w:beforeAutospacing="0" w:after="0" w:afterAutospacing="0"/>
        <w:jc w:val="center"/>
        <w:rPr>
          <w:noProof/>
          <w:sz w:val="22"/>
          <w:szCs w:val="22"/>
        </w:rPr>
      </w:pPr>
    </w:p>
    <w:p w:rsidR="0066350E" w:rsidRDefault="0066350E" w:rsidP="0066350E">
      <w:pPr>
        <w:jc w:val="both"/>
        <w:rPr>
          <w:rFonts w:ascii="Arial" w:hAnsi="Arial" w:cs="Arial"/>
          <w:u w:val="single"/>
        </w:rPr>
      </w:pPr>
    </w:p>
    <w:p w:rsidR="0066350E" w:rsidRDefault="0066350E" w:rsidP="0066350E">
      <w:pPr>
        <w:jc w:val="both"/>
        <w:rPr>
          <w:rFonts w:ascii="Arial" w:hAnsi="Arial" w:cs="Arial"/>
        </w:rPr>
      </w:pPr>
      <w:r>
        <w:rPr>
          <w:rFonts w:ascii="Arial" w:hAnsi="Arial" w:cs="Arial"/>
          <w:u w:val="single"/>
        </w:rPr>
        <w:t>Document 2</w:t>
      </w:r>
      <w:r>
        <w:rPr>
          <w:rFonts w:ascii="Arial" w:hAnsi="Arial" w:cs="Arial"/>
        </w:rPr>
        <w:t> : Étude du comportement des anémones</w:t>
      </w:r>
      <w:r w:rsidR="00E853FB">
        <w:rPr>
          <w:rFonts w:ascii="Arial" w:hAnsi="Arial" w:cs="Arial"/>
        </w:rPr>
        <w:t xml:space="preserve"> de mer vis-à-vis de la lumière</w:t>
      </w:r>
    </w:p>
    <w:p w:rsidR="0066350E" w:rsidRDefault="0066350E" w:rsidP="0066350E">
      <w:pPr>
        <w:pStyle w:val="Corpsdetexte3"/>
        <w:ind w:firstLine="708"/>
        <w:rPr>
          <w:sz w:val="16"/>
        </w:rPr>
      </w:pPr>
    </w:p>
    <w:p w:rsidR="0066350E" w:rsidRDefault="0066350E" w:rsidP="0066350E">
      <w:pPr>
        <w:pStyle w:val="Corpsdetexte3"/>
        <w:jc w:val="both"/>
        <w:rPr>
          <w:i w:val="0"/>
          <w:iCs w:val="0"/>
        </w:rPr>
      </w:pPr>
      <w:r>
        <w:rPr>
          <w:i w:val="0"/>
          <w:iCs w:val="0"/>
        </w:rPr>
        <w:t>Au début de l'expérience, des anémones de mer, pourvues ou non de xanthelles, sont réparties uniformément dans un aquarium dont une moitié est éclairée et l'autre est à l'ombre. On compte ensuite, au fil du temps, le nombre d'anémones présentes dans chacun des côtés de l'aquarium.</w:t>
      </w:r>
    </w:p>
    <w:p w:rsidR="0066350E" w:rsidRDefault="0066350E" w:rsidP="0066350E">
      <w:pPr>
        <w:jc w:val="both"/>
        <w:rPr>
          <w:rFonts w:ascii="Arial" w:hAnsi="Arial" w:cs="Arial"/>
        </w:rPr>
      </w:pPr>
      <w:r>
        <w:rPr>
          <w:rFonts w:ascii="Arial" w:hAnsi="Arial" w:cs="Arial"/>
          <w:sz w:val="22"/>
        </w:rPr>
        <w:t>Dans la mer, les anémones vivent fixées sur les rochers, mais elles peuvent se déplacer lentement en « glissant » (mais à moins de 10 cm par heure !).</w:t>
      </w:r>
    </w:p>
    <w:p w:rsidR="0066350E" w:rsidRPr="0066350E" w:rsidRDefault="0066350E" w:rsidP="0066350E">
      <w:pPr>
        <w:jc w:val="center"/>
        <w:rPr>
          <w:rFonts w:ascii="Arial" w:hAnsi="Arial" w:cs="Arial"/>
        </w:rPr>
      </w:pPr>
      <w:r>
        <w:rPr>
          <w:noProof/>
        </w:rPr>
        <w:drawing>
          <wp:inline distT="0" distB="0" distL="0" distR="0">
            <wp:extent cx="3606800" cy="2649855"/>
            <wp:effectExtent l="0" t="0" r="0" b="0"/>
            <wp:docPr id="1" name="Image 1" descr="graphe anemone soleil 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e anemone soleil nb"/>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3606800" cy="2649855"/>
                    </a:xfrm>
                    <a:prstGeom prst="rect">
                      <a:avLst/>
                    </a:prstGeom>
                    <a:noFill/>
                    <a:ln>
                      <a:noFill/>
                    </a:ln>
                  </pic:spPr>
                </pic:pic>
              </a:graphicData>
            </a:graphic>
          </wp:inline>
        </w:drawing>
      </w:r>
      <w:r w:rsidRPr="0066350E">
        <w:rPr>
          <w:rFonts w:ascii="Arial" w:hAnsi="Arial" w:cs="Arial"/>
          <w:i/>
          <w:iCs/>
          <w:sz w:val="20"/>
        </w:rPr>
        <w:t>(d’après Belin, TermS)</w:t>
      </w:r>
    </w:p>
    <w:p w:rsidR="0066350E" w:rsidRPr="0066350E" w:rsidRDefault="0066350E" w:rsidP="0066350E">
      <w:pPr>
        <w:pStyle w:val="Corpsdetexte3"/>
        <w:tabs>
          <w:tab w:val="left" w:pos="7320"/>
        </w:tabs>
        <w:jc w:val="both"/>
        <w:rPr>
          <w:b/>
          <w:bCs/>
          <w:i w:val="0"/>
          <w:iCs w:val="0"/>
          <w:sz w:val="24"/>
        </w:rPr>
      </w:pPr>
      <w:r w:rsidRPr="0066350E">
        <w:rPr>
          <w:b/>
          <w:bCs/>
          <w:i w:val="0"/>
          <w:iCs w:val="0"/>
          <w:sz w:val="24"/>
        </w:rPr>
        <w:tab/>
      </w:r>
    </w:p>
    <w:p w:rsidR="0066350E" w:rsidRDefault="00C94A66" w:rsidP="0066350E">
      <w:pPr>
        <w:pStyle w:val="Corpsdetexte3"/>
        <w:jc w:val="both"/>
        <w:rPr>
          <w:b/>
          <w:bCs/>
          <w:i w:val="0"/>
          <w:iCs w:val="0"/>
          <w:sz w:val="24"/>
        </w:rPr>
      </w:pPr>
      <w:r>
        <w:rPr>
          <w:b/>
          <w:bCs/>
          <w:i w:val="0"/>
          <w:iCs w:val="0"/>
          <w:sz w:val="24"/>
        </w:rPr>
        <w:t xml:space="preserve">- </w:t>
      </w:r>
      <w:r w:rsidR="0066350E">
        <w:rPr>
          <w:b/>
          <w:bCs/>
          <w:i w:val="0"/>
          <w:iCs w:val="0"/>
          <w:sz w:val="24"/>
        </w:rPr>
        <w:t>Par une analyse détaillée des documents et à l’aide de vos connaissances, justifiez l'emploi du terme « symbiose » pour caractériser l'association étudiée.</w:t>
      </w:r>
    </w:p>
    <w:p w:rsidR="00F41F30" w:rsidRPr="00F41F30" w:rsidRDefault="00C94A66" w:rsidP="00F41F30">
      <w:pPr>
        <w:pStyle w:val="Corpsdetexte3"/>
        <w:jc w:val="both"/>
        <w:rPr>
          <w:b/>
          <w:bCs/>
          <w:i w:val="0"/>
          <w:sz w:val="24"/>
        </w:rPr>
      </w:pPr>
      <w:r>
        <w:rPr>
          <w:b/>
          <w:bCs/>
          <w:i w:val="0"/>
          <w:iCs w:val="0"/>
          <w:sz w:val="24"/>
        </w:rPr>
        <w:t xml:space="preserve">- </w:t>
      </w:r>
      <w:r w:rsidR="00F41F30" w:rsidRPr="00F41F30">
        <w:rPr>
          <w:b/>
          <w:bCs/>
          <w:i w:val="0"/>
          <w:sz w:val="24"/>
        </w:rPr>
        <w:t>Montrez que le phénotype de chacun des partenaires (composition, comportement, etc.) est modifié par l'association.</w:t>
      </w:r>
    </w:p>
    <w:p w:rsidR="0066350E" w:rsidRDefault="0066350E"/>
    <w:sectPr w:rsidR="0066350E" w:rsidSect="006635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66350E"/>
    <w:rsid w:val="000D5170"/>
    <w:rsid w:val="00122833"/>
    <w:rsid w:val="00156F0A"/>
    <w:rsid w:val="0022613A"/>
    <w:rsid w:val="002B6BD7"/>
    <w:rsid w:val="00387AE3"/>
    <w:rsid w:val="003A653A"/>
    <w:rsid w:val="003E7961"/>
    <w:rsid w:val="00515138"/>
    <w:rsid w:val="0066350E"/>
    <w:rsid w:val="0083625F"/>
    <w:rsid w:val="00B0217C"/>
    <w:rsid w:val="00C82DA3"/>
    <w:rsid w:val="00C94A66"/>
    <w:rsid w:val="00D540F9"/>
    <w:rsid w:val="00DE53CC"/>
    <w:rsid w:val="00E853FB"/>
    <w:rsid w:val="00EB6C42"/>
    <w:rsid w:val="00F41F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50E"/>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66350E"/>
    <w:pPr>
      <w:keepNext/>
      <w:outlineLvl w:val="1"/>
    </w:pPr>
    <w:rPr>
      <w:rFonts w:ascii="Arial" w:hAnsi="Arial" w:cs="Arial"/>
      <w:b/>
      <w:bCs/>
      <w:i/>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66350E"/>
  </w:style>
  <w:style w:type="character" w:customStyle="1" w:styleId="Titre2Car">
    <w:name w:val="Titre 2 Car"/>
    <w:basedOn w:val="Policepardfaut"/>
    <w:link w:val="Titre2"/>
    <w:rsid w:val="0066350E"/>
    <w:rPr>
      <w:rFonts w:ascii="Arial" w:eastAsia="Times New Roman" w:hAnsi="Arial" w:cs="Arial"/>
      <w:b/>
      <w:bCs/>
      <w:i/>
      <w:iCs/>
      <w:sz w:val="28"/>
      <w:szCs w:val="24"/>
      <w:lang w:eastAsia="fr-FR"/>
    </w:rPr>
  </w:style>
  <w:style w:type="paragraph" w:styleId="NormalWeb">
    <w:name w:val="Normal (Web)"/>
    <w:basedOn w:val="Normal"/>
    <w:semiHidden/>
    <w:unhideWhenUsed/>
    <w:rsid w:val="0066350E"/>
    <w:pPr>
      <w:spacing w:before="100" w:beforeAutospacing="1" w:after="100" w:afterAutospacing="1"/>
    </w:pPr>
  </w:style>
  <w:style w:type="paragraph" w:styleId="Corpsdetexte3">
    <w:name w:val="Body Text 3"/>
    <w:basedOn w:val="Normal"/>
    <w:link w:val="Corpsdetexte3Car"/>
    <w:semiHidden/>
    <w:rsid w:val="0066350E"/>
    <w:rPr>
      <w:rFonts w:ascii="Arial" w:hAnsi="Arial" w:cs="Arial"/>
      <w:i/>
      <w:iCs/>
      <w:sz w:val="22"/>
    </w:rPr>
  </w:style>
  <w:style w:type="character" w:customStyle="1" w:styleId="Corpsdetexte3Car">
    <w:name w:val="Corps de texte 3 Car"/>
    <w:basedOn w:val="Policepardfaut"/>
    <w:link w:val="Corpsdetexte3"/>
    <w:semiHidden/>
    <w:rsid w:val="0066350E"/>
    <w:rPr>
      <w:rFonts w:ascii="Arial" w:eastAsia="Times New Roman" w:hAnsi="Arial" w:cs="Arial"/>
      <w:i/>
      <w:iCs/>
      <w:szCs w:val="24"/>
      <w:lang w:eastAsia="fr-FR"/>
    </w:rPr>
  </w:style>
  <w:style w:type="paragraph" w:styleId="Corpsdetexte">
    <w:name w:val="Body Text"/>
    <w:basedOn w:val="Normal"/>
    <w:link w:val="CorpsdetexteCar"/>
    <w:semiHidden/>
    <w:rsid w:val="0066350E"/>
    <w:pPr>
      <w:jc w:val="both"/>
    </w:pPr>
    <w:rPr>
      <w:rFonts w:ascii="Arial" w:hAnsi="Arial" w:cs="Arial"/>
      <w:sz w:val="22"/>
    </w:rPr>
  </w:style>
  <w:style w:type="character" w:customStyle="1" w:styleId="CorpsdetexteCar">
    <w:name w:val="Corps de texte Car"/>
    <w:basedOn w:val="Policepardfaut"/>
    <w:link w:val="Corpsdetexte"/>
    <w:semiHidden/>
    <w:rsid w:val="0066350E"/>
    <w:rPr>
      <w:rFonts w:ascii="Arial" w:eastAsia="Times New Roman" w:hAnsi="Arial" w:cs="Arial"/>
      <w:szCs w:val="24"/>
      <w:lang w:eastAsia="fr-FR"/>
    </w:rPr>
  </w:style>
  <w:style w:type="paragraph" w:styleId="Textedebulles">
    <w:name w:val="Balloon Text"/>
    <w:basedOn w:val="Normal"/>
    <w:link w:val="TextedebullesCar"/>
    <w:uiPriority w:val="99"/>
    <w:semiHidden/>
    <w:unhideWhenUsed/>
    <w:rsid w:val="0066350E"/>
    <w:rPr>
      <w:rFonts w:ascii="Tahoma" w:hAnsi="Tahoma" w:cs="Tahoma"/>
      <w:sz w:val="16"/>
      <w:szCs w:val="16"/>
    </w:rPr>
  </w:style>
  <w:style w:type="character" w:customStyle="1" w:styleId="TextedebullesCar">
    <w:name w:val="Texte de bulles Car"/>
    <w:basedOn w:val="Policepardfaut"/>
    <w:link w:val="Textedebulles"/>
    <w:uiPriority w:val="99"/>
    <w:semiHidden/>
    <w:rsid w:val="0066350E"/>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50E"/>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66350E"/>
    <w:pPr>
      <w:keepNext/>
      <w:outlineLvl w:val="1"/>
    </w:pPr>
    <w:rPr>
      <w:rFonts w:ascii="Arial" w:hAnsi="Arial" w:cs="Arial"/>
      <w:b/>
      <w:bCs/>
      <w:i/>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66350E"/>
  </w:style>
  <w:style w:type="character" w:customStyle="1" w:styleId="Titre2Car">
    <w:name w:val="Titre 2 Car"/>
    <w:basedOn w:val="Policepardfaut"/>
    <w:link w:val="Titre2"/>
    <w:rsid w:val="0066350E"/>
    <w:rPr>
      <w:rFonts w:ascii="Arial" w:eastAsia="Times New Roman" w:hAnsi="Arial" w:cs="Arial"/>
      <w:b/>
      <w:bCs/>
      <w:i/>
      <w:iCs/>
      <w:sz w:val="28"/>
      <w:szCs w:val="24"/>
      <w:lang w:eastAsia="fr-FR"/>
    </w:rPr>
  </w:style>
  <w:style w:type="paragraph" w:styleId="NormalWeb">
    <w:name w:val="Normal (Web)"/>
    <w:basedOn w:val="Normal"/>
    <w:semiHidden/>
    <w:unhideWhenUsed/>
    <w:rsid w:val="0066350E"/>
    <w:pPr>
      <w:spacing w:before="100" w:beforeAutospacing="1" w:after="100" w:afterAutospacing="1"/>
    </w:pPr>
  </w:style>
  <w:style w:type="paragraph" w:styleId="Corpsdetexte3">
    <w:name w:val="Body Text 3"/>
    <w:basedOn w:val="Normal"/>
    <w:link w:val="Corpsdetexte3Car"/>
    <w:semiHidden/>
    <w:rsid w:val="0066350E"/>
    <w:rPr>
      <w:rFonts w:ascii="Arial" w:hAnsi="Arial" w:cs="Arial"/>
      <w:i/>
      <w:iCs/>
      <w:sz w:val="22"/>
    </w:rPr>
  </w:style>
  <w:style w:type="character" w:customStyle="1" w:styleId="Corpsdetexte3Car">
    <w:name w:val="Corps de texte 3 Car"/>
    <w:basedOn w:val="Policepardfaut"/>
    <w:link w:val="Corpsdetexte3"/>
    <w:semiHidden/>
    <w:rsid w:val="0066350E"/>
    <w:rPr>
      <w:rFonts w:ascii="Arial" w:eastAsia="Times New Roman" w:hAnsi="Arial" w:cs="Arial"/>
      <w:i/>
      <w:iCs/>
      <w:szCs w:val="24"/>
      <w:lang w:eastAsia="fr-FR"/>
    </w:rPr>
  </w:style>
  <w:style w:type="paragraph" w:styleId="Corpsdetexte">
    <w:name w:val="Body Text"/>
    <w:basedOn w:val="Normal"/>
    <w:link w:val="CorpsdetexteCar"/>
    <w:semiHidden/>
    <w:rsid w:val="0066350E"/>
    <w:pPr>
      <w:jc w:val="both"/>
    </w:pPr>
    <w:rPr>
      <w:rFonts w:ascii="Arial" w:hAnsi="Arial" w:cs="Arial"/>
      <w:sz w:val="22"/>
    </w:rPr>
  </w:style>
  <w:style w:type="character" w:customStyle="1" w:styleId="CorpsdetexteCar">
    <w:name w:val="Corps de texte Car"/>
    <w:basedOn w:val="Policepardfaut"/>
    <w:link w:val="Corpsdetexte"/>
    <w:semiHidden/>
    <w:rsid w:val="0066350E"/>
    <w:rPr>
      <w:rFonts w:ascii="Arial" w:eastAsia="Times New Roman" w:hAnsi="Arial" w:cs="Arial"/>
      <w:szCs w:val="24"/>
      <w:lang w:eastAsia="fr-FR"/>
    </w:rPr>
  </w:style>
  <w:style w:type="paragraph" w:styleId="Textedebulles">
    <w:name w:val="Balloon Text"/>
    <w:basedOn w:val="Normal"/>
    <w:link w:val="TextedebullesCar"/>
    <w:uiPriority w:val="99"/>
    <w:semiHidden/>
    <w:unhideWhenUsed/>
    <w:rsid w:val="0066350E"/>
    <w:rPr>
      <w:rFonts w:ascii="Tahoma" w:hAnsi="Tahoma" w:cs="Tahoma"/>
      <w:sz w:val="16"/>
      <w:szCs w:val="16"/>
    </w:rPr>
  </w:style>
  <w:style w:type="character" w:customStyle="1" w:styleId="TextedebullesCar">
    <w:name w:val="Texte de bulles Car"/>
    <w:basedOn w:val="Policepardfaut"/>
    <w:link w:val="Textedebulles"/>
    <w:uiPriority w:val="99"/>
    <w:semiHidden/>
    <w:rsid w:val="0066350E"/>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422</Words>
  <Characters>2327</Characters>
  <Application>Microsoft Office Word</Application>
  <DocSecurity>0</DocSecurity>
  <Lines>19</Lines>
  <Paragraphs>5</Paragraphs>
  <ScaleCrop>false</ScaleCrop>
  <Company>Hewlett-Packard</Company>
  <LinksUpToDate>false</LinksUpToDate>
  <CharactersWithSpaces>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pela</cp:lastModifiedBy>
  <cp:revision>6</cp:revision>
  <dcterms:created xsi:type="dcterms:W3CDTF">2014-06-19T19:21:00Z</dcterms:created>
  <dcterms:modified xsi:type="dcterms:W3CDTF">2014-06-21T11:49:00Z</dcterms:modified>
</cp:coreProperties>
</file>