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3C" w:rsidRDefault="00BB153C" w:rsidP="00BB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Style w:val="stitre"/>
          <w:rFonts w:ascii="Arial" w:hAnsi="Arial" w:cs="Arial"/>
          <w:b/>
          <w:bCs/>
          <w:sz w:val="28"/>
          <w:szCs w:val="28"/>
        </w:rPr>
        <w:t xml:space="preserve">Épreuve orale de contrôle en SVT </w:t>
      </w:r>
      <w:r w:rsidRPr="007262D5">
        <w:rPr>
          <w:rStyle w:val="stitre"/>
          <w:rFonts w:ascii="Arial" w:hAnsi="Arial" w:cs="Arial"/>
          <w:b/>
          <w:bCs/>
          <w:sz w:val="28"/>
          <w:szCs w:val="28"/>
        </w:rPr>
        <w:t>spécialité</w:t>
      </w:r>
      <w:r>
        <w:rPr>
          <w:rFonts w:ascii="Arial" w:hAnsi="Arial" w:cs="Arial"/>
          <w:sz w:val="28"/>
          <w:szCs w:val="28"/>
        </w:rPr>
        <w:t xml:space="preserve"> </w:t>
      </w:r>
      <w:r w:rsidRPr="007A6E9A">
        <w:rPr>
          <w:rStyle w:val="stitre"/>
          <w:b/>
          <w:bCs/>
          <w:color w:val="FF0000"/>
        </w:rPr>
        <w:br/>
      </w:r>
      <w:r>
        <w:rPr>
          <w:rStyle w:val="stitre"/>
          <w:rFonts w:ascii="Arial" w:hAnsi="Arial" w:cs="Arial"/>
          <w:b/>
          <w:bCs/>
          <w:sz w:val="28"/>
          <w:szCs w:val="28"/>
        </w:rPr>
        <w:t xml:space="preserve">Sujet N° </w:t>
      </w:r>
      <w:r>
        <w:rPr>
          <w:rStyle w:val="stitre"/>
          <w:rFonts w:ascii="Arial" w:hAnsi="Arial" w:cs="Arial"/>
          <w:b/>
          <w:bCs/>
          <w:sz w:val="32"/>
        </w:rPr>
        <w:t xml:space="preserve"> </w:t>
      </w:r>
      <w:r w:rsidR="00D56540">
        <w:rPr>
          <w:rStyle w:val="stitre"/>
          <w:rFonts w:ascii="Arial" w:hAnsi="Arial" w:cs="Arial"/>
          <w:b/>
          <w:bCs/>
          <w:sz w:val="32"/>
        </w:rPr>
        <w:t>34</w:t>
      </w:r>
      <w:bookmarkStart w:id="0" w:name="_GoBack"/>
      <w:bookmarkEnd w:id="0"/>
      <w:r>
        <w:rPr>
          <w:rStyle w:val="stitre"/>
          <w:rFonts w:ascii="Arial" w:hAnsi="Arial" w:cs="Arial"/>
          <w:b/>
          <w:bCs/>
          <w:sz w:val="32"/>
        </w:rPr>
        <w:t xml:space="preserve">                    </w:t>
      </w:r>
      <w:r>
        <w:rPr>
          <w:rFonts w:ascii="Arial" w:hAnsi="Arial" w:cs="Arial"/>
          <w:sz w:val="32"/>
        </w:rPr>
        <w:br/>
      </w:r>
      <w:r>
        <w:rPr>
          <w:rFonts w:ascii="Arial" w:hAnsi="Arial" w:cs="Arial"/>
          <w:sz w:val="28"/>
          <w:szCs w:val="28"/>
        </w:rPr>
        <w:t>Temps de préparation : 20 minutes</w:t>
      </w:r>
    </w:p>
    <w:p w:rsidR="00BB153C" w:rsidRDefault="00BB153C" w:rsidP="00BB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 de présentation orale : 20 minutes</w:t>
      </w:r>
    </w:p>
    <w:p w:rsidR="00BB153C" w:rsidRDefault="00BB153C" w:rsidP="00BB153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br/>
      </w:r>
      <w:r>
        <w:rPr>
          <w:rFonts w:ascii="Arial" w:hAnsi="Arial" w:cs="Arial"/>
        </w:rPr>
        <w:t xml:space="preserve">Le candidat  traitera les </w:t>
      </w:r>
      <w:r>
        <w:rPr>
          <w:rFonts w:ascii="Arial" w:hAnsi="Arial" w:cs="Arial"/>
          <w:b/>
        </w:rPr>
        <w:t>deux questions.</w:t>
      </w:r>
      <w:r>
        <w:rPr>
          <w:rFonts w:ascii="Arial" w:hAnsi="Arial" w:cs="Arial"/>
        </w:rPr>
        <w:t xml:space="preserve"> Il est possible d’utiliser des feuilles de brouillon durant la préparation, mais la présentation se fera </w:t>
      </w:r>
      <w:r>
        <w:rPr>
          <w:rFonts w:ascii="Arial" w:hAnsi="Arial" w:cs="Arial"/>
          <w:b/>
        </w:rPr>
        <w:t>oralement</w:t>
      </w:r>
      <w:r>
        <w:rPr>
          <w:rFonts w:ascii="Arial" w:hAnsi="Arial" w:cs="Arial"/>
        </w:rPr>
        <w:t>.</w:t>
      </w:r>
    </w:p>
    <w:p w:rsidR="00BB153C" w:rsidRDefault="00BB153C" w:rsidP="00BB15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L’examinateur posera des questions complémentaires durant les échanges.</w:t>
      </w:r>
    </w:p>
    <w:p w:rsidR="00BB153C" w:rsidRDefault="00BB153C" w:rsidP="00BB153C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La note sur </w:t>
      </w:r>
      <w:r>
        <w:rPr>
          <w:rFonts w:ascii="Arial" w:hAnsi="Arial" w:cs="Arial"/>
          <w:b/>
        </w:rPr>
        <w:t>20 points</w:t>
      </w:r>
      <w:r>
        <w:rPr>
          <w:rFonts w:ascii="Arial" w:hAnsi="Arial" w:cs="Arial"/>
        </w:rPr>
        <w:t xml:space="preserve"> prendra en compte pour moitié  les </w:t>
      </w:r>
      <w:r>
        <w:rPr>
          <w:rFonts w:ascii="Arial" w:hAnsi="Arial" w:cs="Arial"/>
          <w:b/>
        </w:rPr>
        <w:t>connaissances</w:t>
      </w:r>
      <w:r>
        <w:rPr>
          <w:rFonts w:ascii="Arial" w:hAnsi="Arial" w:cs="Arial"/>
        </w:rPr>
        <w:t xml:space="preserve"> et pour moitié le </w:t>
      </w:r>
      <w:r>
        <w:rPr>
          <w:rFonts w:ascii="Arial" w:hAnsi="Arial" w:cs="Arial"/>
          <w:b/>
        </w:rPr>
        <w:t>raisonnement</w:t>
      </w:r>
      <w:r>
        <w:rPr>
          <w:rFonts w:ascii="Arial" w:hAnsi="Arial" w:cs="Arial"/>
        </w:rPr>
        <w:t xml:space="preserve"> à partir de </w:t>
      </w:r>
      <w:r>
        <w:rPr>
          <w:rFonts w:ascii="Arial" w:hAnsi="Arial" w:cs="Arial"/>
          <w:b/>
        </w:rPr>
        <w:t>l’exploitation des documents</w:t>
      </w:r>
      <w:r>
        <w:rPr>
          <w:rFonts w:ascii="Arial" w:hAnsi="Arial" w:cs="Arial"/>
        </w:rPr>
        <w:t xml:space="preserve">. </w:t>
      </w:r>
    </w:p>
    <w:p w:rsidR="00BB153C" w:rsidRDefault="00BB153C" w:rsidP="00BB153C">
      <w:pPr>
        <w:jc w:val="both"/>
        <w:rPr>
          <w:rFonts w:ascii="Arial" w:hAnsi="Arial" w:cs="Arial"/>
        </w:rPr>
      </w:pPr>
    </w:p>
    <w:p w:rsidR="008A07FC" w:rsidRDefault="008A07FC" w:rsidP="00BB153C">
      <w:pPr>
        <w:jc w:val="both"/>
        <w:rPr>
          <w:rFonts w:ascii="Arial" w:hAnsi="Arial" w:cs="Arial"/>
        </w:rPr>
      </w:pPr>
    </w:p>
    <w:p w:rsidR="008A07FC" w:rsidRDefault="008A07FC" w:rsidP="00BB153C">
      <w:pPr>
        <w:jc w:val="both"/>
        <w:rPr>
          <w:rFonts w:ascii="Arial" w:hAnsi="Arial" w:cs="Arial"/>
        </w:rPr>
      </w:pPr>
    </w:p>
    <w:p w:rsidR="00BB153C" w:rsidRDefault="00BB153C" w:rsidP="00BB153C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Question 1 :</w:t>
      </w:r>
    </w:p>
    <w:p w:rsidR="00BB153C" w:rsidRDefault="00BB153C" w:rsidP="00BB153C">
      <w:pPr>
        <w:jc w:val="both"/>
        <w:rPr>
          <w:rFonts w:ascii="Arial" w:hAnsi="Arial" w:cs="Arial"/>
          <w:sz w:val="28"/>
          <w:u w:val="single"/>
        </w:rPr>
      </w:pPr>
    </w:p>
    <w:p w:rsidR="00BB153C" w:rsidRPr="00341E6A" w:rsidRDefault="00BB153C" w:rsidP="00BB153C">
      <w:pPr>
        <w:jc w:val="both"/>
        <w:rPr>
          <w:rFonts w:ascii="Arial" w:hAnsi="Arial" w:cs="Arial"/>
        </w:rPr>
      </w:pPr>
      <w:r w:rsidRPr="00341E6A">
        <w:rPr>
          <w:rFonts w:ascii="Arial" w:hAnsi="Arial" w:cs="Arial"/>
          <w:u w:val="single"/>
        </w:rPr>
        <w:t>Document</w:t>
      </w:r>
      <w:r w:rsidRPr="00341E6A">
        <w:rPr>
          <w:rFonts w:ascii="Arial" w:hAnsi="Arial" w:cs="Arial"/>
        </w:rPr>
        <w:t> </w:t>
      </w:r>
      <w:r w:rsidR="009D63BC">
        <w:rPr>
          <w:rFonts w:ascii="Arial" w:hAnsi="Arial" w:cs="Arial"/>
        </w:rPr>
        <w:t>: L</w:t>
      </w:r>
      <w:r w:rsidRPr="00341E6A">
        <w:rPr>
          <w:rFonts w:ascii="Arial" w:hAnsi="Arial" w:cs="Arial"/>
        </w:rPr>
        <w:t>a transmission de deux caractères chez le lapin (</w:t>
      </w:r>
      <w:r w:rsidRPr="00341E6A">
        <w:rPr>
          <w:rFonts w:ascii="Arial" w:hAnsi="Arial" w:cs="Arial"/>
          <w:i/>
        </w:rPr>
        <w:t>d’après ac. de Dijon</w:t>
      </w:r>
      <w:r w:rsidRPr="00341E6A">
        <w:rPr>
          <w:rFonts w:ascii="Arial" w:hAnsi="Arial" w:cs="Arial"/>
        </w:rPr>
        <w:t>)</w:t>
      </w:r>
    </w:p>
    <w:p w:rsidR="00BB153C" w:rsidRDefault="00BB153C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BB153C" w:rsidRDefault="00341E6A" w:rsidP="00341E6A">
      <w:pPr>
        <w:jc w:val="center"/>
        <w:rPr>
          <w:rFonts w:ascii="Arial" w:hAnsi="Arial" w:cs="Arial"/>
          <w:b/>
          <w:sz w:val="28"/>
          <w:u w:val="single"/>
        </w:rPr>
      </w:pPr>
      <w:r w:rsidRPr="00341E6A">
        <w:rPr>
          <w:noProof/>
        </w:rPr>
        <w:drawing>
          <wp:inline distT="0" distB="0" distL="0" distR="0">
            <wp:extent cx="6421706" cy="4540828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76" cy="454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3C" w:rsidRDefault="00BB153C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341E6A" w:rsidRDefault="00341E6A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341E6A" w:rsidRDefault="00341E6A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341E6A" w:rsidRDefault="00341E6A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BB153C" w:rsidRPr="00431146" w:rsidRDefault="00BB153C" w:rsidP="00BB153C">
      <w:pPr>
        <w:jc w:val="both"/>
        <w:rPr>
          <w:rFonts w:ascii="Arial" w:hAnsi="Arial" w:cs="Arial"/>
          <w:b/>
        </w:rPr>
      </w:pPr>
      <w:r w:rsidRPr="00431146">
        <w:rPr>
          <w:rFonts w:ascii="Arial" w:hAnsi="Arial" w:cs="Arial"/>
          <w:b/>
        </w:rPr>
        <w:t xml:space="preserve">Exploiter le résultat de ces deux croisements pour déterminer si, chez le lapin, le gène contrôlant la longueur du poil et le gène contrôlant la couleur du pelage sont </w:t>
      </w:r>
      <w:r w:rsidRPr="00BB153C">
        <w:rPr>
          <w:rFonts w:ascii="Arial" w:hAnsi="Arial" w:cs="Arial"/>
          <w:b/>
        </w:rPr>
        <w:t>situés sur la même paire de chromosomes ou sur des paires de chromosomes différentes. On pr</w:t>
      </w:r>
      <w:r w:rsidRPr="00431146">
        <w:rPr>
          <w:rFonts w:ascii="Arial" w:hAnsi="Arial" w:cs="Arial"/>
          <w:b/>
        </w:rPr>
        <w:t>écise que les individus P1 et P2 sont de lignées pures.</w:t>
      </w:r>
    </w:p>
    <w:p w:rsidR="00BB153C" w:rsidRDefault="00BB153C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E34D97" w:rsidRDefault="00E34D97" w:rsidP="00BB153C">
      <w:pPr>
        <w:jc w:val="both"/>
        <w:rPr>
          <w:rFonts w:ascii="Arial" w:hAnsi="Arial" w:cs="Arial"/>
          <w:b/>
          <w:sz w:val="28"/>
          <w:u w:val="single"/>
        </w:rPr>
      </w:pPr>
    </w:p>
    <w:p w:rsidR="00E34D97" w:rsidRPr="00341E6A" w:rsidRDefault="00E34D97" w:rsidP="00E34D9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1E6A">
        <w:rPr>
          <w:rFonts w:ascii="Arial" w:hAnsi="Arial" w:cs="Arial"/>
          <w:b/>
          <w:sz w:val="28"/>
          <w:szCs w:val="28"/>
          <w:u w:val="single"/>
        </w:rPr>
        <w:lastRenderedPageBreak/>
        <w:t>Question 2 :</w:t>
      </w:r>
    </w:p>
    <w:p w:rsidR="00E34D97" w:rsidRPr="00E34D97" w:rsidRDefault="00E34D97" w:rsidP="00E34D9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4D97" w:rsidRPr="00E34D97" w:rsidRDefault="00E34D97" w:rsidP="00E34D97">
      <w:pPr>
        <w:jc w:val="both"/>
        <w:rPr>
          <w:rFonts w:ascii="Arial" w:hAnsi="Arial" w:cs="Arial"/>
          <w:sz w:val="22"/>
          <w:szCs w:val="22"/>
        </w:rPr>
      </w:pPr>
      <w:r w:rsidRPr="00E34D97">
        <w:rPr>
          <w:rFonts w:ascii="Arial" w:hAnsi="Arial" w:cs="Arial"/>
          <w:sz w:val="22"/>
          <w:szCs w:val="22"/>
        </w:rPr>
        <w:t>Les recherches menées sur les mécanismes d’apparition du diabète de type 2 montrent une diversité de causes : stress oxydatif, toxicité de ce</w:t>
      </w:r>
      <w:r w:rsidR="00341E6A">
        <w:rPr>
          <w:rFonts w:ascii="Arial" w:hAnsi="Arial" w:cs="Arial"/>
          <w:sz w:val="22"/>
          <w:szCs w:val="22"/>
        </w:rPr>
        <w:t>rtains lipides, etc. Le glucose</w:t>
      </w:r>
      <w:r w:rsidRPr="00E34D97">
        <w:rPr>
          <w:rFonts w:ascii="Arial" w:hAnsi="Arial" w:cs="Arial"/>
          <w:sz w:val="22"/>
          <w:szCs w:val="22"/>
        </w:rPr>
        <w:t xml:space="preserve"> pourrait lui-même présenter une certaine toxicité.</w:t>
      </w:r>
    </w:p>
    <w:p w:rsidR="00E34D97" w:rsidRPr="00E34D97" w:rsidRDefault="00E34D97" w:rsidP="00E34D97">
      <w:pPr>
        <w:jc w:val="both"/>
        <w:rPr>
          <w:rFonts w:ascii="Arial" w:hAnsi="Arial" w:cs="Arial"/>
          <w:b/>
          <w:sz w:val="22"/>
          <w:szCs w:val="22"/>
        </w:rPr>
      </w:pPr>
    </w:p>
    <w:p w:rsidR="00E34D97" w:rsidRPr="00E34D97" w:rsidRDefault="00E34D97" w:rsidP="00E34D97">
      <w:pPr>
        <w:jc w:val="both"/>
        <w:rPr>
          <w:rFonts w:ascii="Arial" w:hAnsi="Arial" w:cs="Arial"/>
          <w:b/>
          <w:sz w:val="22"/>
          <w:szCs w:val="22"/>
        </w:rPr>
      </w:pPr>
    </w:p>
    <w:p w:rsidR="00E34D97" w:rsidRPr="009D63BC" w:rsidRDefault="00E34D97" w:rsidP="00E34D97">
      <w:pPr>
        <w:jc w:val="both"/>
        <w:rPr>
          <w:rFonts w:ascii="Arial" w:hAnsi="Arial" w:cs="Arial"/>
          <w:szCs w:val="22"/>
        </w:rPr>
      </w:pPr>
      <w:r w:rsidRPr="009D63BC">
        <w:rPr>
          <w:rFonts w:ascii="Arial" w:hAnsi="Arial" w:cs="Arial"/>
          <w:szCs w:val="22"/>
          <w:u w:val="single"/>
        </w:rPr>
        <w:t>Document 1</w:t>
      </w:r>
      <w:r w:rsidRPr="009D63BC">
        <w:rPr>
          <w:rFonts w:ascii="Arial" w:hAnsi="Arial" w:cs="Arial"/>
          <w:szCs w:val="22"/>
        </w:rPr>
        <w:t> : Suivi de mort cellulaire en fonction</w:t>
      </w:r>
      <w:r w:rsidR="00341E6A" w:rsidRPr="009D63BC">
        <w:rPr>
          <w:rFonts w:ascii="Arial" w:hAnsi="Arial" w:cs="Arial"/>
          <w:szCs w:val="22"/>
        </w:rPr>
        <w:t xml:space="preserve"> de la concentration en glucose</w:t>
      </w:r>
    </w:p>
    <w:p w:rsidR="00B0301A" w:rsidRDefault="00B0301A" w:rsidP="00E34D97">
      <w:pPr>
        <w:jc w:val="both"/>
        <w:rPr>
          <w:rFonts w:ascii="Arial" w:hAnsi="Arial" w:cs="Arial"/>
          <w:b/>
          <w:sz w:val="28"/>
          <w:u w:val="single"/>
        </w:rPr>
      </w:pPr>
    </w:p>
    <w:p w:rsidR="00E34D97" w:rsidRPr="00B0301A" w:rsidRDefault="00B0301A" w:rsidP="008A07FC">
      <w:pPr>
        <w:jc w:val="center"/>
        <w:rPr>
          <w:rFonts w:ascii="Arial" w:hAnsi="Arial" w:cs="Arial"/>
          <w:b/>
          <w:sz w:val="28"/>
        </w:rPr>
      </w:pPr>
      <w:r w:rsidRPr="00B0301A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6645910" cy="3245677"/>
            <wp:effectExtent l="19050" t="0" r="254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540">
        <w:rPr>
          <w:rFonts w:ascii="Arial" w:hAnsi="Arial" w:cs="Arial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6" type="#_x0000_t202" style="position:absolute;left:0;text-align:left;margin-left:15.05pt;margin-top:13.3pt;width:317.05pt;height:248.75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" strokecolor="white">
            <v:textbox style="mso-fit-shape-to-text:t">
              <w:txbxContent>
                <w:p w:rsidR="00E34D97" w:rsidRDefault="00E34D97" w:rsidP="00E34D97"/>
              </w:txbxContent>
            </v:textbox>
          </v:shape>
        </w:pict>
      </w:r>
    </w:p>
    <w:p w:rsidR="00E34D97" w:rsidRDefault="00E34D97" w:rsidP="00E34D97">
      <w:pPr>
        <w:jc w:val="both"/>
      </w:pPr>
    </w:p>
    <w:p w:rsidR="009D63BC" w:rsidRDefault="009D63BC" w:rsidP="00E34D97">
      <w:pPr>
        <w:jc w:val="both"/>
      </w:pPr>
    </w:p>
    <w:p w:rsidR="009D63BC" w:rsidRPr="00E34D97" w:rsidRDefault="009D63BC" w:rsidP="00E34D97">
      <w:pPr>
        <w:jc w:val="both"/>
      </w:pPr>
    </w:p>
    <w:p w:rsidR="00341E6A" w:rsidRDefault="00341E6A" w:rsidP="00E34D9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4D97" w:rsidRPr="008A07FC" w:rsidRDefault="00E34D97" w:rsidP="00E34D97">
      <w:pPr>
        <w:jc w:val="both"/>
        <w:rPr>
          <w:rFonts w:ascii="Arial" w:hAnsi="Arial" w:cs="Arial"/>
        </w:rPr>
      </w:pPr>
      <w:r w:rsidRPr="009D63BC">
        <w:rPr>
          <w:rFonts w:ascii="Arial" w:hAnsi="Arial" w:cs="Arial"/>
          <w:u w:val="single"/>
        </w:rPr>
        <w:t>Document 2</w:t>
      </w:r>
      <w:r w:rsidRPr="009D63BC">
        <w:rPr>
          <w:rFonts w:ascii="Arial" w:hAnsi="Arial" w:cs="Arial"/>
        </w:rPr>
        <w:t> : Résultats d’électrophorèse des protéines procaspase et caspase dans des cellules</w:t>
      </w:r>
      <w:r w:rsidRPr="008A07FC">
        <w:rPr>
          <w:rFonts w:ascii="Arial" w:hAnsi="Arial" w:cs="Arial"/>
        </w:rPr>
        <w:t xml:space="preserve"> béta des ilots de Langerhans en fonction</w:t>
      </w:r>
      <w:r w:rsidR="00341E6A" w:rsidRPr="008A07FC">
        <w:rPr>
          <w:rFonts w:ascii="Arial" w:hAnsi="Arial" w:cs="Arial"/>
        </w:rPr>
        <w:t xml:space="preserve"> de la concentration en glucose</w:t>
      </w:r>
    </w:p>
    <w:p w:rsidR="00E34D97" w:rsidRDefault="00E34D97" w:rsidP="00E34D97">
      <w:pPr>
        <w:jc w:val="both"/>
        <w:rPr>
          <w:rFonts w:ascii="Arial" w:hAnsi="Arial" w:cs="Arial"/>
          <w:sz w:val="22"/>
          <w:szCs w:val="22"/>
        </w:rPr>
      </w:pPr>
    </w:p>
    <w:p w:rsidR="00E34D97" w:rsidRPr="00E34D97" w:rsidRDefault="00E34D97" w:rsidP="00E34D97">
      <w:pPr>
        <w:jc w:val="both"/>
        <w:rPr>
          <w:rFonts w:ascii="Arial" w:hAnsi="Arial" w:cs="Arial"/>
          <w:sz w:val="22"/>
          <w:szCs w:val="22"/>
        </w:rPr>
      </w:pPr>
      <w:r w:rsidRPr="00E34D97">
        <w:rPr>
          <w:rFonts w:ascii="Arial" w:hAnsi="Arial" w:cs="Arial"/>
          <w:sz w:val="22"/>
          <w:szCs w:val="22"/>
        </w:rPr>
        <w:t xml:space="preserve">Les caspases sont des protéines qui induisent la mort </w:t>
      </w:r>
      <w:r w:rsidR="008A07FC">
        <w:rPr>
          <w:rFonts w:ascii="Arial" w:hAnsi="Arial" w:cs="Arial"/>
          <w:sz w:val="22"/>
          <w:szCs w:val="22"/>
        </w:rPr>
        <w:t>cellulaire programmée. La procasp</w:t>
      </w:r>
      <w:r w:rsidRPr="00E34D97">
        <w:rPr>
          <w:rFonts w:ascii="Arial" w:hAnsi="Arial" w:cs="Arial"/>
          <w:sz w:val="22"/>
          <w:szCs w:val="22"/>
        </w:rPr>
        <w:t>ase</w:t>
      </w:r>
      <w:r w:rsidR="008A07FC">
        <w:rPr>
          <w:rFonts w:ascii="Arial" w:hAnsi="Arial" w:cs="Arial"/>
          <w:sz w:val="22"/>
          <w:szCs w:val="22"/>
        </w:rPr>
        <w:t xml:space="preserve"> est la forme inactive des casp</w:t>
      </w:r>
      <w:r w:rsidRPr="00E34D97">
        <w:rPr>
          <w:rFonts w:ascii="Arial" w:hAnsi="Arial" w:cs="Arial"/>
          <w:sz w:val="22"/>
          <w:szCs w:val="22"/>
        </w:rPr>
        <w:t>ases.</w:t>
      </w:r>
    </w:p>
    <w:p w:rsidR="00E34D97" w:rsidRDefault="00E34D97" w:rsidP="00E34D97">
      <w:pPr>
        <w:jc w:val="both"/>
        <w:rPr>
          <w:rFonts w:ascii="Arial" w:hAnsi="Arial" w:cs="Arial"/>
          <w:sz w:val="22"/>
          <w:szCs w:val="22"/>
        </w:rPr>
      </w:pPr>
    </w:p>
    <w:p w:rsidR="00E34D97" w:rsidRPr="00E34D97" w:rsidRDefault="00E34D97" w:rsidP="00E34D9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1"/>
        <w:gridCol w:w="2651"/>
        <w:gridCol w:w="2652"/>
        <w:gridCol w:w="2652"/>
      </w:tblGrid>
      <w:tr w:rsidR="00E34D97" w:rsidRPr="00E34D97" w:rsidTr="00B0301A">
        <w:tc>
          <w:tcPr>
            <w:tcW w:w="2651" w:type="dxa"/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  <w:b/>
              </w:rPr>
            </w:pPr>
            <w:r w:rsidRPr="00E34D97">
              <w:rPr>
                <w:rFonts w:ascii="Arial" w:hAnsi="Arial" w:cs="Arial"/>
                <w:b/>
                <w:sz w:val="22"/>
                <w:szCs w:val="22"/>
              </w:rPr>
              <w:t xml:space="preserve">GLUCOSE 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center"/>
              <w:rPr>
                <w:rFonts w:ascii="Arial" w:hAnsi="Arial" w:cs="Arial"/>
                <w:b/>
              </w:rPr>
            </w:pPr>
            <w:r w:rsidRPr="00E34D97">
              <w:rPr>
                <w:rFonts w:ascii="Arial" w:hAnsi="Arial" w:cs="Arial"/>
                <w:b/>
                <w:sz w:val="22"/>
                <w:szCs w:val="22"/>
              </w:rPr>
              <w:t>5.5 mmol/L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center"/>
              <w:rPr>
                <w:rFonts w:ascii="Arial" w:hAnsi="Arial" w:cs="Arial"/>
                <w:b/>
              </w:rPr>
            </w:pPr>
            <w:r w:rsidRPr="00E34D97">
              <w:rPr>
                <w:rFonts w:ascii="Arial" w:hAnsi="Arial" w:cs="Arial"/>
                <w:b/>
                <w:sz w:val="22"/>
                <w:szCs w:val="22"/>
              </w:rPr>
              <w:t>11.1 mmol/L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center"/>
              <w:rPr>
                <w:rFonts w:ascii="Arial" w:hAnsi="Arial" w:cs="Arial"/>
                <w:b/>
              </w:rPr>
            </w:pPr>
            <w:r w:rsidRPr="00E34D97">
              <w:rPr>
                <w:rFonts w:ascii="Arial" w:hAnsi="Arial" w:cs="Arial"/>
                <w:b/>
                <w:sz w:val="22"/>
                <w:szCs w:val="22"/>
              </w:rPr>
              <w:t>33.3 mmol/L</w:t>
            </w:r>
          </w:p>
        </w:tc>
      </w:tr>
      <w:tr w:rsidR="00E34D97" w:rsidRPr="00E34D97" w:rsidTr="00B0301A"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</w:tr>
      <w:tr w:rsidR="00E34D97" w:rsidRPr="00E34D97" w:rsidTr="00B0301A"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</w:rPr>
            </w:pPr>
            <w:r w:rsidRPr="00E34D97">
              <w:rPr>
                <w:rFonts w:ascii="Arial" w:hAnsi="Arial" w:cs="Arial"/>
                <w:sz w:val="22"/>
                <w:szCs w:val="22"/>
              </w:rPr>
              <w:t xml:space="preserve">Procaspase 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shd w:val="clear" w:color="auto" w:fill="auto"/>
          </w:tcPr>
          <w:p w:rsidR="00E34D97" w:rsidRPr="00E34D97" w:rsidRDefault="00D56540" w:rsidP="00E34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Connecteur droit 7" o:spid="_x0000_s1033" style="position:absolute;left:0;text-align:left;z-index:251661312;visibility:visible;mso-position-horizontal-relative:text;mso-position-vertical-relative:text" from="36.85pt,7pt" to="7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" strokeweight="2.5pt"/>
              </w:pict>
            </w:r>
          </w:p>
        </w:tc>
        <w:tc>
          <w:tcPr>
            <w:tcW w:w="2652" w:type="dxa"/>
            <w:shd w:val="clear" w:color="auto" w:fill="auto"/>
          </w:tcPr>
          <w:p w:rsidR="00E34D97" w:rsidRPr="00E34D97" w:rsidRDefault="00D56540" w:rsidP="00E34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Connecteur droit 6" o:spid="_x0000_s1032" style="position:absolute;left:0;text-align:left;z-index:251662336;visibility:visible;mso-position-horizontal-relative:text;mso-position-vertical-relative:text" from="34.45pt,7.55pt" to="76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" strokeweight="2.5pt"/>
              </w:pict>
            </w:r>
          </w:p>
        </w:tc>
        <w:tc>
          <w:tcPr>
            <w:tcW w:w="2652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D56540" w:rsidP="00E34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Connecteur droit 5" o:spid="_x0000_s1031" style="position:absolute;left:0;text-align:left;z-index:251663360;visibility:visible;mso-position-horizontal-relative:text;mso-position-vertical-relative:text" from="32.75pt,8.15pt" to="74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" strokeweight="2.5pt"/>
              </w:pict>
            </w:r>
          </w:p>
        </w:tc>
      </w:tr>
      <w:tr w:rsidR="00E34D97" w:rsidRPr="00E34D97" w:rsidTr="00B0301A">
        <w:trPr>
          <w:trHeight w:val="116"/>
        </w:trPr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</w:tr>
      <w:tr w:rsidR="00E34D97" w:rsidRPr="00E34D97" w:rsidTr="00B0301A"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</w:tr>
      <w:tr w:rsidR="00E34D97" w:rsidRPr="00E34D97" w:rsidTr="00B0301A"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</w:rPr>
            </w:pPr>
            <w:r w:rsidRPr="00E34D97">
              <w:rPr>
                <w:rFonts w:ascii="Arial" w:hAnsi="Arial" w:cs="Arial"/>
                <w:sz w:val="22"/>
                <w:szCs w:val="22"/>
              </w:rPr>
              <w:t>Caspase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shd w:val="clear" w:color="auto" w:fill="auto"/>
          </w:tcPr>
          <w:p w:rsidR="00E34D97" w:rsidRPr="00E34D97" w:rsidRDefault="00D56540" w:rsidP="00E34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Connecteur droit 4" o:spid="_x0000_s1030" style="position:absolute;left:0;text-align:left;z-index:251664384;visibility:visible;mso-position-horizontal-relative:text;mso-position-vertical-relative:text" from="36.15pt,8.25pt" to="78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" strokeweight=".25pt"/>
              </w:pict>
            </w:r>
          </w:p>
        </w:tc>
        <w:tc>
          <w:tcPr>
            <w:tcW w:w="2652" w:type="dxa"/>
            <w:shd w:val="clear" w:color="auto" w:fill="auto"/>
          </w:tcPr>
          <w:p w:rsidR="00E34D97" w:rsidRPr="00E34D97" w:rsidRDefault="00D56540" w:rsidP="00E34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Connecteur droit 3" o:spid="_x0000_s1029" style="position:absolute;left:0;text-align:left;z-index:251666432;visibility:visible;mso-position-horizontal-relative:text;mso-position-vertical-relative:text" from="35.3pt,8.6pt" to="77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" strokeweight=".25pt"/>
              </w:pict>
            </w:r>
          </w:p>
        </w:tc>
        <w:tc>
          <w:tcPr>
            <w:tcW w:w="2652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D56540" w:rsidP="00E34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Connecteur droit 2" o:spid="_x0000_s1028" style="position:absolute;left:0;text-align:left;z-index:251665408;visibility:visible;mso-position-horizontal-relative:text;mso-position-vertical-relative:text" from="34.2pt,8.6pt" to="7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" strokeweight="8pt"/>
              </w:pict>
            </w:r>
          </w:p>
        </w:tc>
      </w:tr>
      <w:tr w:rsidR="00E34D97" w:rsidRPr="00E34D97" w:rsidTr="00B0301A"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8A07FC">
            <w:pPr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97" w:rsidRPr="00E34D97" w:rsidRDefault="00E34D97" w:rsidP="00E34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E34D97" w:rsidRPr="00E34D97" w:rsidRDefault="00E34D97" w:rsidP="00E34D97">
      <w:pPr>
        <w:jc w:val="both"/>
        <w:rPr>
          <w:rFonts w:ascii="Arial" w:hAnsi="Arial" w:cs="Arial"/>
          <w:sz w:val="22"/>
          <w:szCs w:val="22"/>
        </w:rPr>
      </w:pPr>
    </w:p>
    <w:p w:rsidR="00E34D97" w:rsidRPr="00E34D97" w:rsidRDefault="00E34D97" w:rsidP="00E34D97">
      <w:pPr>
        <w:jc w:val="both"/>
        <w:rPr>
          <w:rFonts w:ascii="Arial" w:hAnsi="Arial" w:cs="Arial"/>
          <w:i/>
          <w:sz w:val="22"/>
          <w:szCs w:val="22"/>
        </w:rPr>
      </w:pPr>
      <w:r w:rsidRPr="00E34D97">
        <w:rPr>
          <w:rFonts w:ascii="Arial" w:hAnsi="Arial" w:cs="Arial"/>
          <w:i/>
          <w:sz w:val="22"/>
          <w:szCs w:val="22"/>
        </w:rPr>
        <w:t>On rappelle que l’épaisseur des bandes est proportionnelle à la quantité de protéines présente dans la cellule.</w:t>
      </w:r>
    </w:p>
    <w:p w:rsidR="00E34D97" w:rsidRPr="00E34D97" w:rsidRDefault="00E34D97" w:rsidP="00E34D97">
      <w:pPr>
        <w:jc w:val="both"/>
        <w:rPr>
          <w:rFonts w:ascii="Arial" w:hAnsi="Arial" w:cs="Arial"/>
          <w:b/>
          <w:i/>
          <w:color w:val="FF0000"/>
        </w:rPr>
      </w:pPr>
    </w:p>
    <w:p w:rsidR="00E34D97" w:rsidRPr="009D63BC" w:rsidRDefault="008A07FC" w:rsidP="00E34D97">
      <w:pPr>
        <w:jc w:val="right"/>
        <w:rPr>
          <w:rFonts w:ascii="Arial" w:hAnsi="Arial" w:cs="Arial"/>
          <w:i/>
          <w:sz w:val="20"/>
          <w:szCs w:val="18"/>
        </w:rPr>
      </w:pPr>
      <w:r w:rsidRPr="009D63BC">
        <w:rPr>
          <w:rFonts w:ascii="Arial" w:hAnsi="Arial" w:cs="Arial"/>
          <w:i/>
          <w:sz w:val="20"/>
          <w:szCs w:val="18"/>
        </w:rPr>
        <w:t>(d</w:t>
      </w:r>
      <w:r w:rsidR="00E34D97" w:rsidRPr="009D63BC">
        <w:rPr>
          <w:rFonts w:ascii="Arial" w:hAnsi="Arial" w:cs="Arial"/>
          <w:i/>
          <w:sz w:val="20"/>
          <w:szCs w:val="18"/>
        </w:rPr>
        <w:t xml:space="preserve">’après Maedler et al, </w:t>
      </w:r>
      <w:r w:rsidR="00E34D97" w:rsidRPr="009D63BC">
        <w:rPr>
          <w:rFonts w:ascii="Arial" w:hAnsi="Arial" w:cs="Arial"/>
          <w:b/>
          <w:i/>
          <w:sz w:val="20"/>
          <w:szCs w:val="18"/>
        </w:rPr>
        <w:t>Diabetes</w:t>
      </w:r>
      <w:r w:rsidRPr="009D63BC">
        <w:rPr>
          <w:rFonts w:ascii="Arial" w:hAnsi="Arial" w:cs="Arial"/>
          <w:i/>
          <w:sz w:val="20"/>
          <w:szCs w:val="18"/>
        </w:rPr>
        <w:t>, 2001)</w:t>
      </w:r>
    </w:p>
    <w:p w:rsidR="00E34D97" w:rsidRPr="00E34D97" w:rsidRDefault="00E34D97" w:rsidP="00E34D97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E34D97" w:rsidRDefault="00E34D97" w:rsidP="00E34D97">
      <w:pPr>
        <w:jc w:val="both"/>
        <w:rPr>
          <w:rFonts w:ascii="Arial" w:hAnsi="Arial" w:cs="Arial"/>
          <w:b/>
          <w:sz w:val="28"/>
          <w:u w:val="single"/>
        </w:rPr>
      </w:pPr>
    </w:p>
    <w:p w:rsidR="009D63BC" w:rsidRDefault="009D63BC" w:rsidP="00E34D97">
      <w:pPr>
        <w:jc w:val="both"/>
        <w:rPr>
          <w:rFonts w:ascii="Arial" w:hAnsi="Arial" w:cs="Arial"/>
          <w:b/>
          <w:sz w:val="28"/>
          <w:u w:val="single"/>
        </w:rPr>
      </w:pPr>
    </w:p>
    <w:p w:rsidR="00E34D97" w:rsidRPr="009D63BC" w:rsidRDefault="00E34D97" w:rsidP="00E34D97">
      <w:pPr>
        <w:jc w:val="both"/>
        <w:rPr>
          <w:rFonts w:ascii="Arial" w:hAnsi="Arial" w:cs="Arial"/>
          <w:b/>
          <w:szCs w:val="22"/>
        </w:rPr>
      </w:pPr>
      <w:r w:rsidRPr="009D63BC">
        <w:rPr>
          <w:rFonts w:ascii="Arial" w:hAnsi="Arial" w:cs="Arial"/>
          <w:b/>
          <w:szCs w:val="22"/>
        </w:rPr>
        <w:t>Exploiter les documents fournis pour préciser le rôle joué par le glucose dans l’apparition du diabète de type 2</w:t>
      </w:r>
    </w:p>
    <w:p w:rsidR="00444489" w:rsidRDefault="00444489"/>
    <w:sectPr w:rsidR="00444489" w:rsidSect="00BB1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53C"/>
    <w:rsid w:val="000933FA"/>
    <w:rsid w:val="000F342B"/>
    <w:rsid w:val="00341E6A"/>
    <w:rsid w:val="00444489"/>
    <w:rsid w:val="00461359"/>
    <w:rsid w:val="006D161E"/>
    <w:rsid w:val="00762E79"/>
    <w:rsid w:val="008A07FC"/>
    <w:rsid w:val="009D63BC"/>
    <w:rsid w:val="00B0301A"/>
    <w:rsid w:val="00BB153C"/>
    <w:rsid w:val="00D56540"/>
    <w:rsid w:val="00E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itre">
    <w:name w:val="stitre"/>
    <w:basedOn w:val="Policepardfaut"/>
    <w:rsid w:val="00BB153C"/>
  </w:style>
  <w:style w:type="paragraph" w:styleId="Textedebulles">
    <w:name w:val="Balloon Text"/>
    <w:basedOn w:val="Normal"/>
    <w:link w:val="TextedebullesCar"/>
    <w:uiPriority w:val="99"/>
    <w:semiHidden/>
    <w:unhideWhenUsed/>
    <w:rsid w:val="00E34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D9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itre">
    <w:name w:val="stitre"/>
    <w:basedOn w:val="Policepardfaut"/>
    <w:rsid w:val="00BB153C"/>
  </w:style>
  <w:style w:type="paragraph" w:styleId="Textedebulles">
    <w:name w:val="Balloon Text"/>
    <w:basedOn w:val="Normal"/>
    <w:link w:val="TextedebullesCar"/>
    <w:uiPriority w:val="99"/>
    <w:semiHidden/>
    <w:unhideWhenUsed/>
    <w:rsid w:val="00E34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D9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pela</cp:lastModifiedBy>
  <cp:revision>6</cp:revision>
  <dcterms:created xsi:type="dcterms:W3CDTF">2014-06-19T20:46:00Z</dcterms:created>
  <dcterms:modified xsi:type="dcterms:W3CDTF">2014-06-21T12:10:00Z</dcterms:modified>
</cp:coreProperties>
</file>