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99" w:rsidRDefault="00644F99" w:rsidP="00644F99">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Style w:val="stitre"/>
          <w:rFonts w:ascii="Arial" w:hAnsi="Arial" w:cs="Arial"/>
          <w:b/>
          <w:bCs/>
          <w:sz w:val="28"/>
          <w:szCs w:val="28"/>
        </w:rPr>
        <w:t xml:space="preserve">Épreuve orale de contrôle en SVT </w:t>
      </w:r>
      <w:r w:rsidRPr="001A5F8E">
        <w:rPr>
          <w:rStyle w:val="stitre"/>
          <w:rFonts w:ascii="Arial" w:hAnsi="Arial" w:cs="Arial"/>
          <w:b/>
          <w:bCs/>
          <w:sz w:val="28"/>
          <w:szCs w:val="28"/>
        </w:rPr>
        <w:t>spécialité</w:t>
      </w:r>
      <w:r w:rsidRPr="007A6E9A">
        <w:rPr>
          <w:rStyle w:val="stitre"/>
          <w:b/>
          <w:bCs/>
          <w:color w:val="FF0000"/>
        </w:rPr>
        <w:br/>
      </w:r>
      <w:r>
        <w:rPr>
          <w:rStyle w:val="stitre"/>
          <w:rFonts w:ascii="Arial" w:hAnsi="Arial" w:cs="Arial"/>
          <w:b/>
          <w:bCs/>
          <w:sz w:val="28"/>
          <w:szCs w:val="28"/>
        </w:rPr>
        <w:t>Sujet N°40</w:t>
      </w:r>
      <w:r>
        <w:rPr>
          <w:rStyle w:val="stitre"/>
          <w:rFonts w:ascii="Arial" w:hAnsi="Arial" w:cs="Arial"/>
          <w:b/>
          <w:bCs/>
          <w:sz w:val="32"/>
        </w:rPr>
        <w:t xml:space="preserve">                   </w:t>
      </w:r>
      <w:r>
        <w:rPr>
          <w:rFonts w:ascii="Arial" w:hAnsi="Arial" w:cs="Arial"/>
          <w:sz w:val="32"/>
        </w:rPr>
        <w:br/>
      </w:r>
      <w:r>
        <w:rPr>
          <w:rFonts w:ascii="Arial" w:hAnsi="Arial" w:cs="Arial"/>
          <w:sz w:val="28"/>
          <w:szCs w:val="28"/>
        </w:rPr>
        <w:t>Temps de préparation : 20 minutes</w:t>
      </w:r>
    </w:p>
    <w:p w:rsidR="00644F99" w:rsidRDefault="00644F99" w:rsidP="00644F99">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Durée de présentation orale : 20 minutes</w:t>
      </w:r>
    </w:p>
    <w:p w:rsidR="00644F99" w:rsidRDefault="00644F99" w:rsidP="00644F99">
      <w:pPr>
        <w:jc w:val="both"/>
        <w:rPr>
          <w:rFonts w:ascii="Arial" w:hAnsi="Arial" w:cs="Arial"/>
        </w:rPr>
      </w:pPr>
      <w:r>
        <w:rPr>
          <w:rFonts w:ascii="Arial" w:hAnsi="Arial" w:cs="Arial"/>
          <w:sz w:val="32"/>
        </w:rPr>
        <w:br/>
      </w:r>
      <w:r>
        <w:rPr>
          <w:rFonts w:ascii="Arial" w:hAnsi="Arial" w:cs="Arial"/>
        </w:rPr>
        <w:t xml:space="preserve">Le candidat traitera les </w:t>
      </w:r>
      <w:r>
        <w:rPr>
          <w:rFonts w:ascii="Arial" w:hAnsi="Arial" w:cs="Arial"/>
          <w:b/>
        </w:rPr>
        <w:t>deux questions.</w:t>
      </w:r>
      <w:r>
        <w:rPr>
          <w:rFonts w:ascii="Arial" w:hAnsi="Arial" w:cs="Arial"/>
        </w:rPr>
        <w:t xml:space="preserve"> Il est possible d’utiliser des feuilles de brouillon durant la préparation, mais la présentation se fera </w:t>
      </w:r>
      <w:r>
        <w:rPr>
          <w:rFonts w:ascii="Arial" w:hAnsi="Arial" w:cs="Arial"/>
          <w:b/>
        </w:rPr>
        <w:t>oralement</w:t>
      </w:r>
      <w:r>
        <w:rPr>
          <w:rFonts w:ascii="Arial" w:hAnsi="Arial" w:cs="Arial"/>
        </w:rPr>
        <w:t>.</w:t>
      </w:r>
    </w:p>
    <w:p w:rsidR="00644F99" w:rsidRDefault="00644F99" w:rsidP="00644F99">
      <w:pPr>
        <w:jc w:val="both"/>
        <w:rPr>
          <w:rFonts w:ascii="Arial" w:hAnsi="Arial" w:cs="Arial"/>
        </w:rPr>
      </w:pPr>
      <w:r>
        <w:rPr>
          <w:rFonts w:ascii="Arial" w:hAnsi="Arial" w:cs="Arial"/>
        </w:rPr>
        <w:t>L’examinateur posera des questions complémentaires durant les échanges.</w:t>
      </w:r>
    </w:p>
    <w:p w:rsidR="00644F99" w:rsidRDefault="00644F99" w:rsidP="00644F99">
      <w:pPr>
        <w:jc w:val="both"/>
        <w:rPr>
          <w:rFonts w:ascii="Arial" w:hAnsi="Arial" w:cs="Arial"/>
          <w:color w:val="0000FF"/>
        </w:rPr>
      </w:pPr>
      <w:r>
        <w:rPr>
          <w:rFonts w:ascii="Arial" w:hAnsi="Arial" w:cs="Arial"/>
        </w:rPr>
        <w:t xml:space="preserve">La note sur </w:t>
      </w:r>
      <w:r>
        <w:rPr>
          <w:rFonts w:ascii="Arial" w:hAnsi="Arial" w:cs="Arial"/>
          <w:b/>
        </w:rPr>
        <w:t>20 points</w:t>
      </w:r>
      <w:r>
        <w:rPr>
          <w:rFonts w:ascii="Arial" w:hAnsi="Arial" w:cs="Arial"/>
        </w:rPr>
        <w:t xml:space="preserve"> prendra en compte pour moitié les </w:t>
      </w:r>
      <w:r>
        <w:rPr>
          <w:rFonts w:ascii="Arial" w:hAnsi="Arial" w:cs="Arial"/>
          <w:b/>
        </w:rPr>
        <w:t>connaissances</w:t>
      </w:r>
      <w:r>
        <w:rPr>
          <w:rFonts w:ascii="Arial" w:hAnsi="Arial" w:cs="Arial"/>
        </w:rPr>
        <w:t xml:space="preserve"> et pour moitié le </w:t>
      </w:r>
      <w:r>
        <w:rPr>
          <w:rFonts w:ascii="Arial" w:hAnsi="Arial" w:cs="Arial"/>
          <w:b/>
        </w:rPr>
        <w:t>raisonnement</w:t>
      </w:r>
      <w:r>
        <w:rPr>
          <w:rFonts w:ascii="Arial" w:hAnsi="Arial" w:cs="Arial"/>
        </w:rPr>
        <w:t xml:space="preserve"> à partir de </w:t>
      </w:r>
      <w:r>
        <w:rPr>
          <w:rFonts w:ascii="Arial" w:hAnsi="Arial" w:cs="Arial"/>
          <w:b/>
        </w:rPr>
        <w:t>l’exploitation des documents</w:t>
      </w:r>
      <w:r>
        <w:rPr>
          <w:rFonts w:ascii="Arial" w:hAnsi="Arial" w:cs="Arial"/>
        </w:rPr>
        <w:t xml:space="preserve">. </w:t>
      </w:r>
    </w:p>
    <w:p w:rsidR="00644F99" w:rsidRDefault="00644F99" w:rsidP="00644F99">
      <w:pPr>
        <w:jc w:val="both"/>
        <w:rPr>
          <w:rFonts w:ascii="Arial" w:hAnsi="Arial" w:cs="Arial"/>
        </w:rPr>
      </w:pPr>
    </w:p>
    <w:p w:rsidR="00DB7E9D" w:rsidRDefault="00CA2977" w:rsidP="00DB7E9D">
      <w:pPr>
        <w:jc w:val="both"/>
        <w:rPr>
          <w:rFonts w:ascii="Arial" w:hAnsi="Arial" w:cs="Arial"/>
          <w:b/>
          <w:sz w:val="28"/>
          <w:u w:val="single"/>
        </w:rPr>
      </w:pPr>
      <w:r>
        <w:rPr>
          <w:rFonts w:ascii="Arial" w:hAnsi="Arial" w:cs="Arial"/>
          <w:b/>
          <w:sz w:val="28"/>
          <w:u w:val="single"/>
        </w:rPr>
        <w:t>Question 1</w:t>
      </w:r>
      <w:r w:rsidR="00DB7E9D">
        <w:rPr>
          <w:rFonts w:ascii="Arial" w:hAnsi="Arial" w:cs="Arial"/>
          <w:b/>
          <w:sz w:val="28"/>
          <w:u w:val="single"/>
        </w:rPr>
        <w:t> :</w:t>
      </w:r>
    </w:p>
    <w:p w:rsidR="00DB7E9D" w:rsidRDefault="00DB7E9D" w:rsidP="00DB7E9D">
      <w:pPr>
        <w:jc w:val="both"/>
        <w:rPr>
          <w:rFonts w:ascii="Arial" w:hAnsi="Arial" w:cs="Arial"/>
          <w:u w:val="single"/>
        </w:rPr>
      </w:pPr>
    </w:p>
    <w:p w:rsidR="00DB7E9D" w:rsidRPr="00CA2977" w:rsidRDefault="00DB7E9D" w:rsidP="00DB7E9D">
      <w:pPr>
        <w:widowControl w:val="0"/>
        <w:autoSpaceDE w:val="0"/>
        <w:autoSpaceDN w:val="0"/>
        <w:adjustRightInd w:val="0"/>
        <w:spacing w:after="320"/>
        <w:rPr>
          <w:rFonts w:ascii="Times" w:hAnsi="Times" w:cs="Times"/>
        </w:rPr>
      </w:pPr>
      <w:r w:rsidRPr="00CA2977">
        <w:rPr>
          <w:rFonts w:ascii="Arial" w:hAnsi="Arial" w:cs="Arial"/>
          <w:u w:val="single"/>
        </w:rPr>
        <w:t>Document</w:t>
      </w:r>
      <w:r w:rsidR="00794A6E">
        <w:rPr>
          <w:rFonts w:ascii="Arial" w:hAnsi="Arial" w:cs="Arial"/>
        </w:rPr>
        <w:t> : E</w:t>
      </w:r>
      <w:r w:rsidRPr="00CA2977">
        <w:rPr>
          <w:rFonts w:ascii="Arial" w:hAnsi="Arial" w:cs="Arial"/>
        </w:rPr>
        <w:t>xpérience d’Engelmann</w:t>
      </w:r>
    </w:p>
    <w:p w:rsidR="00DB7E9D" w:rsidRPr="00CA2977" w:rsidRDefault="00DB7E9D" w:rsidP="00794A6E">
      <w:pPr>
        <w:widowControl w:val="0"/>
        <w:autoSpaceDE w:val="0"/>
        <w:autoSpaceDN w:val="0"/>
        <w:adjustRightInd w:val="0"/>
        <w:spacing w:after="320"/>
        <w:jc w:val="both"/>
        <w:rPr>
          <w:rFonts w:ascii="Times" w:hAnsi="Times" w:cs="Times"/>
        </w:rPr>
      </w:pPr>
      <w:r w:rsidRPr="00CA2977">
        <w:rPr>
          <w:rFonts w:ascii="Arial" w:hAnsi="Arial" w:cs="Arial"/>
        </w:rPr>
        <w:t>Une préparation microscopique, réalisée en plaçant une algue verte filamenteuse entre lame et lamelle dans une goutte d’eau, est éclairée par un spectre de la lumière (juxtaposition de bandes de lumières colorées correspondant aux différentes longueurs d’onde).</w:t>
      </w:r>
    </w:p>
    <w:p w:rsidR="00DB7E9D" w:rsidRPr="00CA2977" w:rsidRDefault="00DB7E9D" w:rsidP="00794A6E">
      <w:pPr>
        <w:widowControl w:val="0"/>
        <w:autoSpaceDE w:val="0"/>
        <w:autoSpaceDN w:val="0"/>
        <w:adjustRightInd w:val="0"/>
        <w:spacing w:after="320"/>
        <w:jc w:val="both"/>
        <w:rPr>
          <w:rFonts w:ascii="Times" w:hAnsi="Times" w:cs="Times"/>
        </w:rPr>
      </w:pPr>
      <w:r w:rsidRPr="00CA2977">
        <w:rPr>
          <w:rFonts w:ascii="Arial" w:hAnsi="Arial" w:cs="Arial"/>
        </w:rPr>
        <w:t xml:space="preserve">Des bactéries mobiles, </w:t>
      </w:r>
      <w:r w:rsidRPr="00CA2977">
        <w:rPr>
          <w:rFonts w:ascii="Arial" w:hAnsi="Arial" w:cs="Arial"/>
          <w:b/>
        </w:rPr>
        <w:t>recherchant le dioxygène</w:t>
      </w:r>
      <w:r w:rsidRPr="00CA2977">
        <w:rPr>
          <w:rFonts w:ascii="Arial" w:hAnsi="Arial" w:cs="Arial"/>
        </w:rPr>
        <w:t>, sont alors ajoutées dans la préparation.</w:t>
      </w:r>
    </w:p>
    <w:p w:rsidR="00DB7E9D" w:rsidRPr="00CA2977" w:rsidRDefault="00DB7E9D" w:rsidP="00794A6E">
      <w:pPr>
        <w:jc w:val="both"/>
        <w:rPr>
          <w:rFonts w:ascii="Arial" w:hAnsi="Arial" w:cs="Arial"/>
        </w:rPr>
      </w:pPr>
      <w:r w:rsidRPr="00CA2977">
        <w:rPr>
          <w:rFonts w:ascii="Arial" w:hAnsi="Arial" w:cs="Arial"/>
        </w:rPr>
        <w:t>Le schéma ci-dessous présente la répartition des bactéries après quelques minutes.</w:t>
      </w:r>
    </w:p>
    <w:p w:rsidR="00DB7E9D" w:rsidRPr="00DB7E9D" w:rsidRDefault="00DB7E9D" w:rsidP="00794A6E">
      <w:pPr>
        <w:jc w:val="both"/>
        <w:rPr>
          <w:rFonts w:ascii="Arial" w:hAnsi="Arial" w:cs="Arial"/>
          <w:sz w:val="22"/>
          <w:szCs w:val="22"/>
          <w:u w:val="single"/>
        </w:rPr>
      </w:pPr>
    </w:p>
    <w:p w:rsidR="00DB7E9D" w:rsidRPr="00DB7E9D" w:rsidRDefault="00794A6E" w:rsidP="00794A6E">
      <w:pPr>
        <w:jc w:val="center"/>
        <w:rPr>
          <w:rFonts w:ascii="Arial" w:hAnsi="Arial" w:cs="Arial"/>
          <w:b/>
          <w:sz w:val="22"/>
          <w:szCs w:val="22"/>
          <w:u w:val="single"/>
        </w:rPr>
      </w:pPr>
      <w:r w:rsidRPr="00794A6E">
        <w:rPr>
          <w:noProof/>
        </w:rPr>
        <w:drawing>
          <wp:inline distT="0" distB="0" distL="0" distR="0">
            <wp:extent cx="6440279" cy="336823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42838" cy="3369572"/>
                    </a:xfrm>
                    <a:prstGeom prst="rect">
                      <a:avLst/>
                    </a:prstGeom>
                    <a:noFill/>
                    <a:ln w="9525">
                      <a:noFill/>
                      <a:miter lim="800000"/>
                      <a:headEnd/>
                      <a:tailEnd/>
                    </a:ln>
                  </pic:spPr>
                </pic:pic>
              </a:graphicData>
            </a:graphic>
          </wp:inline>
        </w:drawing>
      </w:r>
    </w:p>
    <w:p w:rsidR="00DB7E9D" w:rsidRPr="00DB7E9D" w:rsidRDefault="00DB7E9D" w:rsidP="00DB7E9D">
      <w:pPr>
        <w:jc w:val="both"/>
        <w:rPr>
          <w:rFonts w:ascii="Arial" w:hAnsi="Arial" w:cs="Arial"/>
          <w:b/>
          <w:sz w:val="22"/>
          <w:szCs w:val="22"/>
        </w:rPr>
      </w:pPr>
    </w:p>
    <w:p w:rsidR="00DB7E9D" w:rsidRPr="00DB7E9D" w:rsidRDefault="00DB7E9D" w:rsidP="002F6647">
      <w:pPr>
        <w:jc w:val="right"/>
        <w:rPr>
          <w:rFonts w:ascii="Arial" w:hAnsi="Arial" w:cs="Arial"/>
          <w:i/>
          <w:sz w:val="22"/>
          <w:szCs w:val="22"/>
        </w:rPr>
      </w:pP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r>
      <w:r w:rsidRPr="00DB7E9D">
        <w:rPr>
          <w:rFonts w:ascii="Arial" w:hAnsi="Arial" w:cs="Arial"/>
          <w:sz w:val="22"/>
          <w:szCs w:val="22"/>
        </w:rPr>
        <w:tab/>
        <w:t>(</w:t>
      </w:r>
      <w:r w:rsidRPr="00DB7E9D">
        <w:rPr>
          <w:rFonts w:ascii="Arial" w:hAnsi="Arial" w:cs="Arial"/>
          <w:i/>
          <w:sz w:val="22"/>
          <w:szCs w:val="22"/>
        </w:rPr>
        <w:t>D’après Nathan Terminale S Spécialité 2002)</w:t>
      </w:r>
    </w:p>
    <w:p w:rsidR="00DB7E9D" w:rsidRPr="00DB7E9D" w:rsidRDefault="00DB7E9D" w:rsidP="00DB7E9D">
      <w:pPr>
        <w:rPr>
          <w:rFonts w:ascii="Arial" w:hAnsi="Arial" w:cs="Arial"/>
          <w:sz w:val="22"/>
          <w:szCs w:val="22"/>
        </w:rPr>
      </w:pPr>
    </w:p>
    <w:p w:rsidR="00DB7E9D" w:rsidRDefault="00DB7E9D" w:rsidP="00DB7E9D">
      <w:pPr>
        <w:jc w:val="both"/>
        <w:rPr>
          <w:rFonts w:ascii="Arial" w:hAnsi="Arial" w:cs="Arial"/>
          <w:sz w:val="22"/>
          <w:szCs w:val="22"/>
        </w:rPr>
      </w:pPr>
    </w:p>
    <w:p w:rsidR="002F6647" w:rsidRDefault="002F6647" w:rsidP="00DB7E9D">
      <w:pPr>
        <w:jc w:val="both"/>
        <w:rPr>
          <w:rFonts w:ascii="Arial" w:hAnsi="Arial" w:cs="Arial"/>
          <w:sz w:val="22"/>
          <w:szCs w:val="22"/>
        </w:rPr>
      </w:pPr>
    </w:p>
    <w:p w:rsidR="002F6647" w:rsidRPr="00DB7E9D" w:rsidRDefault="002F6647" w:rsidP="00DB7E9D">
      <w:pPr>
        <w:jc w:val="both"/>
        <w:rPr>
          <w:rFonts w:ascii="Arial" w:hAnsi="Arial" w:cs="Arial"/>
          <w:sz w:val="22"/>
          <w:szCs w:val="22"/>
        </w:rPr>
      </w:pPr>
    </w:p>
    <w:p w:rsidR="00DB7E9D" w:rsidRPr="00CA2977" w:rsidRDefault="00DB7E9D" w:rsidP="00DB7E9D">
      <w:pPr>
        <w:jc w:val="both"/>
        <w:rPr>
          <w:rFonts w:ascii="Arial" w:hAnsi="Arial" w:cs="Arial"/>
          <w:b/>
        </w:rPr>
      </w:pPr>
      <w:r w:rsidRPr="00CA2977">
        <w:rPr>
          <w:rFonts w:ascii="Arial" w:hAnsi="Arial" w:cs="Arial"/>
          <w:b/>
        </w:rPr>
        <w:t>A partir de l’exploitation du document et de vos connaissances, expliquez la répartition particulière de ces bactéries mobiles.</w:t>
      </w:r>
    </w:p>
    <w:p w:rsidR="00EF6537" w:rsidRDefault="00EF6537">
      <w:pPr>
        <w:rPr>
          <w:sz w:val="22"/>
          <w:szCs w:val="22"/>
        </w:rPr>
      </w:pPr>
    </w:p>
    <w:p w:rsidR="00BD0887" w:rsidRDefault="00BD0887">
      <w:pPr>
        <w:rPr>
          <w:sz w:val="22"/>
          <w:szCs w:val="22"/>
        </w:rPr>
      </w:pPr>
    </w:p>
    <w:p w:rsidR="00BD0887" w:rsidRDefault="00BD0887">
      <w:pPr>
        <w:rPr>
          <w:sz w:val="22"/>
          <w:szCs w:val="22"/>
        </w:rPr>
      </w:pPr>
    </w:p>
    <w:p w:rsidR="00BD0887" w:rsidRDefault="00BD0887">
      <w:pPr>
        <w:rPr>
          <w:sz w:val="22"/>
          <w:szCs w:val="22"/>
        </w:rPr>
      </w:pPr>
    </w:p>
    <w:p w:rsidR="00BD0887" w:rsidRDefault="00BD0887">
      <w:pPr>
        <w:rPr>
          <w:sz w:val="22"/>
          <w:szCs w:val="22"/>
        </w:rPr>
      </w:pPr>
    </w:p>
    <w:p w:rsidR="00794A6E" w:rsidRDefault="00794A6E" w:rsidP="00794A6E">
      <w:pPr>
        <w:jc w:val="both"/>
        <w:rPr>
          <w:rFonts w:ascii="Arial" w:hAnsi="Arial" w:cs="Arial"/>
          <w:b/>
          <w:sz w:val="28"/>
          <w:u w:val="single"/>
        </w:rPr>
      </w:pPr>
      <w:r>
        <w:rPr>
          <w:rFonts w:ascii="Arial" w:hAnsi="Arial" w:cs="Arial"/>
          <w:b/>
          <w:sz w:val="28"/>
          <w:u w:val="single"/>
        </w:rPr>
        <w:t>Question 2 :</w:t>
      </w:r>
    </w:p>
    <w:p w:rsidR="00BD0887" w:rsidRDefault="00BD0887" w:rsidP="00BD0887">
      <w:pPr>
        <w:jc w:val="both"/>
        <w:rPr>
          <w:rFonts w:ascii="Arial" w:hAnsi="Arial" w:cs="Arial"/>
          <w:b/>
          <w:sz w:val="22"/>
          <w:szCs w:val="22"/>
        </w:rPr>
      </w:pPr>
    </w:p>
    <w:p w:rsidR="00BD0887" w:rsidRPr="00794A6E" w:rsidRDefault="00BD0887" w:rsidP="00BD0887">
      <w:pPr>
        <w:jc w:val="both"/>
        <w:rPr>
          <w:rFonts w:ascii="Arial" w:hAnsi="Arial" w:cs="Arial"/>
        </w:rPr>
      </w:pPr>
      <w:r w:rsidRPr="00794A6E">
        <w:rPr>
          <w:rFonts w:ascii="Arial" w:hAnsi="Arial" w:cs="Arial"/>
        </w:rPr>
        <w:t>On cherche à identifier un des mécanismes impliqués dans la mise en place des membres antérieurs chez la souris (pattes) et chez le poisson zèbre (nageoires).</w:t>
      </w:r>
    </w:p>
    <w:p w:rsidR="00BD0887" w:rsidRPr="00794A6E" w:rsidRDefault="00BD0887" w:rsidP="00BD0887">
      <w:pPr>
        <w:jc w:val="both"/>
        <w:rPr>
          <w:rFonts w:ascii="Arial" w:hAnsi="Arial" w:cs="Arial"/>
          <w:b/>
        </w:rPr>
      </w:pPr>
    </w:p>
    <w:p w:rsidR="00BD0887" w:rsidRPr="00794A6E" w:rsidRDefault="00BD0887" w:rsidP="00BD0887">
      <w:pPr>
        <w:jc w:val="both"/>
        <w:rPr>
          <w:rFonts w:ascii="Arial" w:hAnsi="Arial" w:cs="Arial"/>
        </w:rPr>
      </w:pPr>
      <w:r w:rsidRPr="00794A6E">
        <w:rPr>
          <w:rFonts w:ascii="Arial" w:hAnsi="Arial" w:cs="Arial"/>
          <w:u w:val="single"/>
        </w:rPr>
        <w:t>Document 1</w:t>
      </w:r>
      <w:r w:rsidRPr="00794A6E">
        <w:rPr>
          <w:rFonts w:ascii="Arial" w:hAnsi="Arial" w:cs="Arial"/>
        </w:rPr>
        <w:t> : Le gène HoxD13</w:t>
      </w:r>
    </w:p>
    <w:p w:rsidR="00BD0887" w:rsidRPr="00794A6E" w:rsidRDefault="00BD0887" w:rsidP="00BD0887">
      <w:pPr>
        <w:jc w:val="both"/>
        <w:rPr>
          <w:rFonts w:ascii="Arial" w:hAnsi="Arial" w:cs="Arial"/>
        </w:rPr>
      </w:pPr>
      <w:r w:rsidRPr="00794A6E">
        <w:rPr>
          <w:rFonts w:ascii="Arial" w:hAnsi="Arial" w:cs="Arial"/>
        </w:rPr>
        <w:t>Le gène HoxD13 appartient à la famille des gènes du développement. Ces gènes s’expriment au cours du développement embryonnaire dans différentes régions où ils déterminent la mise en place des organes.</w:t>
      </w:r>
    </w:p>
    <w:p w:rsidR="00BD0887" w:rsidRPr="00794A6E" w:rsidRDefault="00BD0887" w:rsidP="00BD0887">
      <w:pPr>
        <w:jc w:val="both"/>
        <w:rPr>
          <w:rFonts w:ascii="Arial" w:hAnsi="Arial" w:cs="Arial"/>
        </w:rPr>
      </w:pPr>
      <w:r w:rsidRPr="00794A6E">
        <w:rPr>
          <w:rFonts w:ascii="Arial" w:hAnsi="Arial" w:cs="Arial"/>
        </w:rPr>
        <w:t>On a pu montrer que le gène HoxD13 est impliqué dans la mise en place des membres antérieurs chez les vertébrés.</w:t>
      </w:r>
    </w:p>
    <w:p w:rsidR="00BD0887" w:rsidRPr="00794A6E" w:rsidRDefault="00BD0887" w:rsidP="00BD0887">
      <w:pPr>
        <w:jc w:val="both"/>
        <w:rPr>
          <w:rFonts w:ascii="Arial" w:hAnsi="Arial" w:cs="Arial"/>
        </w:rPr>
      </w:pPr>
      <w:r w:rsidRPr="00794A6E">
        <w:rPr>
          <w:rFonts w:ascii="Arial" w:hAnsi="Arial" w:cs="Arial"/>
        </w:rPr>
        <w:t>En comparant les séquences de nucléotides des gènes HoxD13 de la souris et du poisson zèbre, on a identifié environ 40% de similitude entre les séquences.</w:t>
      </w:r>
    </w:p>
    <w:p w:rsidR="00BD0887" w:rsidRPr="00794A6E" w:rsidRDefault="00BD0887" w:rsidP="00BD0887">
      <w:pPr>
        <w:jc w:val="both"/>
        <w:rPr>
          <w:rFonts w:ascii="Arial" w:hAnsi="Arial" w:cs="Arial"/>
        </w:rPr>
      </w:pPr>
    </w:p>
    <w:p w:rsidR="00BD0887" w:rsidRPr="00794A6E" w:rsidRDefault="00BD0887" w:rsidP="00BD0887">
      <w:pPr>
        <w:jc w:val="both"/>
        <w:rPr>
          <w:rFonts w:ascii="Arial" w:hAnsi="Arial" w:cs="Arial"/>
        </w:rPr>
      </w:pPr>
    </w:p>
    <w:p w:rsidR="00BD0887" w:rsidRPr="00794A6E" w:rsidRDefault="00BD0887" w:rsidP="00BD0887">
      <w:pPr>
        <w:jc w:val="both"/>
        <w:rPr>
          <w:rFonts w:ascii="Arial" w:hAnsi="Arial" w:cs="Arial"/>
        </w:rPr>
      </w:pPr>
      <w:r w:rsidRPr="00794A6E">
        <w:rPr>
          <w:rFonts w:ascii="Arial" w:hAnsi="Arial" w:cs="Arial"/>
          <w:u w:val="single"/>
        </w:rPr>
        <w:t>Document 2</w:t>
      </w:r>
      <w:r w:rsidR="00794A6E">
        <w:rPr>
          <w:rFonts w:ascii="Arial" w:hAnsi="Arial" w:cs="Arial"/>
        </w:rPr>
        <w:t> : Un poisson avec</w:t>
      </w:r>
      <w:r w:rsidRPr="00794A6E">
        <w:rPr>
          <w:rFonts w:ascii="Arial" w:hAnsi="Arial" w:cs="Arial"/>
        </w:rPr>
        <w:t>… des pattes !</w:t>
      </w:r>
    </w:p>
    <w:p w:rsidR="00BD0887" w:rsidRPr="00794A6E" w:rsidRDefault="00BD0887" w:rsidP="00BD0887">
      <w:pPr>
        <w:pStyle w:val="Contenuducadre"/>
        <w:spacing w:after="0"/>
        <w:jc w:val="both"/>
        <w:rPr>
          <w:rFonts w:ascii="Arial" w:hAnsi="Arial" w:cs="Arial"/>
          <w:sz w:val="24"/>
          <w:szCs w:val="24"/>
        </w:rPr>
      </w:pPr>
      <w:r w:rsidRPr="00794A6E">
        <w:rPr>
          <w:rFonts w:ascii="Arial" w:hAnsi="Arial" w:cs="Arial"/>
          <w:sz w:val="24"/>
          <w:szCs w:val="24"/>
        </w:rPr>
        <w:t>Des chercheurs de l’université de Séville ont réussi à transformer les nageoires du poisson zèbre en protomembres dont les tissus cartilagineux sont similaires à ceux des animaux terrestres.</w:t>
      </w:r>
    </w:p>
    <w:p w:rsidR="001B4EA4" w:rsidRDefault="00BD0887" w:rsidP="00BD0887">
      <w:pPr>
        <w:pStyle w:val="Contenuducadre"/>
        <w:spacing w:after="0"/>
        <w:jc w:val="both"/>
        <w:rPr>
          <w:rFonts w:ascii="Arial" w:hAnsi="Arial" w:cs="Arial"/>
          <w:sz w:val="24"/>
          <w:szCs w:val="24"/>
        </w:rPr>
      </w:pPr>
      <w:r w:rsidRPr="00794A6E">
        <w:rPr>
          <w:rFonts w:ascii="Arial" w:hAnsi="Arial" w:cs="Arial"/>
          <w:sz w:val="24"/>
          <w:szCs w:val="24"/>
        </w:rPr>
        <w:t xml:space="preserve">Pour obtenir un tel résultat, ils ont </w:t>
      </w:r>
      <w:r w:rsidR="001B4EA4">
        <w:rPr>
          <w:rFonts w:ascii="Arial" w:hAnsi="Arial" w:cs="Arial"/>
          <w:sz w:val="24"/>
          <w:szCs w:val="24"/>
        </w:rPr>
        <w:t>provoqué la surexpression du gène</w:t>
      </w:r>
      <w:r w:rsidRPr="00794A6E">
        <w:rPr>
          <w:rFonts w:ascii="Arial" w:hAnsi="Arial" w:cs="Arial"/>
          <w:sz w:val="24"/>
          <w:szCs w:val="24"/>
        </w:rPr>
        <w:t xml:space="preserve"> HoxD13 à la pointe des nageoires d’un embryon du poisson zèbre. Le résultat </w:t>
      </w:r>
      <w:r w:rsidR="001B4EA4">
        <w:rPr>
          <w:rFonts w:ascii="Arial" w:hAnsi="Arial" w:cs="Arial"/>
          <w:sz w:val="24"/>
          <w:szCs w:val="24"/>
        </w:rPr>
        <w:t xml:space="preserve">est montré sur l’image ci-dessous. </w:t>
      </w:r>
    </w:p>
    <w:p w:rsidR="00BD0887" w:rsidRPr="00794A6E" w:rsidRDefault="008F70E3" w:rsidP="00BD0887">
      <w:pPr>
        <w:jc w:val="right"/>
        <w:rPr>
          <w:rFonts w:ascii="Arial" w:hAnsi="Arial" w:cs="Arial"/>
          <w:i/>
          <w:sz w:val="20"/>
        </w:rPr>
      </w:pPr>
      <w:r w:rsidRPr="00794A6E">
        <w:rPr>
          <w:rFonts w:ascii="Arial" w:hAnsi="Arial" w:cs="Arial"/>
          <w:i/>
          <w:sz w:val="20"/>
        </w:rPr>
        <w:t xml:space="preserve"> </w:t>
      </w:r>
      <w:r w:rsidR="00BD0887" w:rsidRPr="00794A6E">
        <w:rPr>
          <w:rFonts w:ascii="Arial" w:hAnsi="Arial" w:cs="Arial"/>
          <w:i/>
          <w:sz w:val="20"/>
        </w:rPr>
        <w:t>(D’après Sciences et avenir, décembre 2012)</w:t>
      </w:r>
    </w:p>
    <w:p w:rsidR="00BD0887" w:rsidRDefault="00BD0887" w:rsidP="00BD0887">
      <w:pPr>
        <w:jc w:val="both"/>
        <w:rPr>
          <w:rFonts w:ascii="Arial" w:hAnsi="Arial" w:cs="Arial"/>
          <w:sz w:val="22"/>
          <w:szCs w:val="22"/>
        </w:rPr>
      </w:pPr>
    </w:p>
    <w:p w:rsidR="002F6647" w:rsidRDefault="002F6647" w:rsidP="00BD0887">
      <w:pPr>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0" locked="1" layoutInCell="1" allowOverlap="1">
            <wp:simplePos x="0" y="0"/>
            <wp:positionH relativeFrom="column">
              <wp:align>right</wp:align>
            </wp:positionH>
            <wp:positionV relativeFrom="paragraph">
              <wp:posOffset>1270</wp:posOffset>
            </wp:positionV>
            <wp:extent cx="4227195" cy="2770505"/>
            <wp:effectExtent l="1905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27195" cy="2770505"/>
                    </a:xfrm>
                    <a:prstGeom prst="rect">
                      <a:avLst/>
                    </a:prstGeom>
                    <a:noFill/>
                    <a:ln w="9525">
                      <a:noFill/>
                      <a:miter lim="800000"/>
                      <a:headEnd/>
                      <a:tailEnd/>
                    </a:ln>
                  </pic:spPr>
                </pic:pic>
              </a:graphicData>
            </a:graphic>
          </wp:anchor>
        </w:drawing>
      </w:r>
    </w:p>
    <w:p w:rsidR="002F6647" w:rsidRPr="005D4B4A" w:rsidRDefault="002F6647" w:rsidP="00BD0887">
      <w:pPr>
        <w:jc w:val="both"/>
        <w:rPr>
          <w:rFonts w:ascii="Arial" w:hAnsi="Arial" w:cs="Arial"/>
          <w:sz w:val="22"/>
          <w:szCs w:val="22"/>
        </w:rPr>
      </w:pPr>
    </w:p>
    <w:p w:rsidR="00BD0887" w:rsidRDefault="00BD0887" w:rsidP="00BD0887">
      <w:pPr>
        <w:pStyle w:val="Standard"/>
        <w:spacing w:after="0"/>
        <w:jc w:val="both"/>
        <w:rPr>
          <w:rStyle w:val="Accentuation"/>
          <w:rFonts w:ascii="Arial" w:hAnsi="Arial" w:cs="Arial"/>
          <w:i w:val="0"/>
          <w:color w:val="auto"/>
          <w:shd w:val="clear" w:color="auto" w:fill="FFFFFF"/>
        </w:rPr>
      </w:pPr>
    </w:p>
    <w:p w:rsidR="00BD0887" w:rsidRDefault="00BD0887" w:rsidP="00BD0887">
      <w:pPr>
        <w:pStyle w:val="Standard"/>
        <w:spacing w:after="0"/>
        <w:jc w:val="both"/>
        <w:rPr>
          <w:rStyle w:val="Accentuation"/>
          <w:rFonts w:ascii="Arial" w:hAnsi="Arial" w:cs="Arial"/>
          <w:i w:val="0"/>
          <w:color w:val="auto"/>
          <w:shd w:val="clear" w:color="auto" w:fill="FFFFFF"/>
        </w:rPr>
      </w:pPr>
    </w:p>
    <w:p w:rsidR="00BD0887" w:rsidRPr="00794A6E" w:rsidRDefault="00BD0887" w:rsidP="00794A6E">
      <w:pPr>
        <w:pStyle w:val="Standard"/>
        <w:spacing w:after="0"/>
        <w:jc w:val="both"/>
        <w:rPr>
          <w:rFonts w:ascii="Arial" w:hAnsi="Arial" w:cs="Arial"/>
          <w:i/>
          <w:sz w:val="24"/>
        </w:rPr>
      </w:pPr>
      <w:r w:rsidRPr="00794A6E">
        <w:rPr>
          <w:rStyle w:val="Accentuation"/>
          <w:rFonts w:ascii="Arial" w:hAnsi="Arial" w:cs="Arial"/>
          <w:color w:val="auto"/>
          <w:sz w:val="24"/>
          <w:shd w:val="clear" w:color="auto" w:fill="FFFFFF"/>
        </w:rPr>
        <w:t>Un embryon de poisson zèbre</w:t>
      </w:r>
      <w:r w:rsidR="002F6647">
        <w:rPr>
          <w:rStyle w:val="Accentuation"/>
          <w:rFonts w:ascii="Arial" w:hAnsi="Arial" w:cs="Arial"/>
          <w:color w:val="auto"/>
          <w:sz w:val="24"/>
          <w:shd w:val="clear" w:color="auto" w:fill="FFFFFF"/>
        </w:rPr>
        <w:t xml:space="preserve"> </w:t>
      </w:r>
      <w:r w:rsidR="002F6647" w:rsidRPr="002F6647">
        <w:rPr>
          <w:rStyle w:val="Accentuation"/>
          <w:rFonts w:ascii="Arial" w:hAnsi="Arial" w:cs="Arial"/>
          <w:i w:val="0"/>
          <w:color w:val="auto"/>
          <w:sz w:val="24"/>
          <w:shd w:val="clear" w:color="auto" w:fill="FFFFFF"/>
        </w:rPr>
        <w:sym w:font="Wingdings 3" w:char="F07D"/>
      </w:r>
      <w:r w:rsidR="001B4EA4">
        <w:rPr>
          <w:rStyle w:val="Accentuation"/>
          <w:rFonts w:ascii="Arial" w:hAnsi="Arial" w:cs="Arial"/>
          <w:i w:val="0"/>
          <w:color w:val="auto"/>
          <w:sz w:val="24"/>
          <w:shd w:val="clear" w:color="auto" w:fill="FFFFFF"/>
        </w:rPr>
        <w:br/>
      </w:r>
      <w:r w:rsidRPr="00794A6E">
        <w:rPr>
          <w:rStyle w:val="Accentuation"/>
          <w:rFonts w:ascii="Arial" w:hAnsi="Arial" w:cs="Arial"/>
          <w:color w:val="auto"/>
          <w:sz w:val="24"/>
          <w:shd w:val="clear" w:color="auto" w:fill="FFFFFF"/>
        </w:rPr>
        <w:t>avec surexpression de HoxD13 à l’extrémité des futures nageoires.</w:t>
      </w:r>
      <w:r w:rsidR="00794A6E">
        <w:rPr>
          <w:rStyle w:val="Accentuation"/>
          <w:rFonts w:ascii="Arial" w:hAnsi="Arial" w:cs="Arial"/>
          <w:color w:val="auto"/>
          <w:sz w:val="24"/>
          <w:shd w:val="clear" w:color="auto" w:fill="FFFFFF"/>
        </w:rPr>
        <w:t xml:space="preserve"> </w:t>
      </w:r>
      <w:r w:rsidRPr="00794A6E">
        <w:rPr>
          <w:rStyle w:val="Accentuation"/>
          <w:rFonts w:ascii="Arial" w:hAnsi="Arial" w:cs="Arial"/>
          <w:color w:val="auto"/>
          <w:sz w:val="24"/>
          <w:shd w:val="clear" w:color="auto" w:fill="FFFFFF"/>
        </w:rPr>
        <w:t>A la place de nageoires se développent des protomembres avec des doigts.</w:t>
      </w:r>
      <w:bookmarkStart w:id="0" w:name="_GoBack"/>
      <w:bookmarkEnd w:id="0"/>
    </w:p>
    <w:p w:rsidR="00BD0887" w:rsidRDefault="00BD0887" w:rsidP="00794A6E">
      <w:pPr>
        <w:jc w:val="center"/>
        <w:rPr>
          <w:lang w:eastAsia="en-US"/>
        </w:rPr>
      </w:pPr>
    </w:p>
    <w:p w:rsidR="002F6647" w:rsidRDefault="002F6647" w:rsidP="00BD0887">
      <w:pPr>
        <w:jc w:val="right"/>
        <w:rPr>
          <w:rStyle w:val="Accentuation"/>
          <w:rFonts w:ascii="Arial" w:hAnsi="Arial" w:cs="Arial"/>
          <w:sz w:val="22"/>
          <w:szCs w:val="22"/>
          <w:shd w:val="clear" w:color="auto" w:fill="FFFFFF"/>
        </w:rPr>
      </w:pPr>
    </w:p>
    <w:p w:rsidR="002F6647" w:rsidRDefault="002F6647" w:rsidP="00BD0887">
      <w:pPr>
        <w:jc w:val="right"/>
        <w:rPr>
          <w:rStyle w:val="Accentuation"/>
          <w:rFonts w:ascii="Arial" w:hAnsi="Arial" w:cs="Arial"/>
          <w:sz w:val="22"/>
          <w:szCs w:val="22"/>
          <w:shd w:val="clear" w:color="auto" w:fill="FFFFFF"/>
        </w:rPr>
      </w:pPr>
    </w:p>
    <w:p w:rsidR="002F6647" w:rsidRDefault="002F6647" w:rsidP="00BD0887">
      <w:pPr>
        <w:jc w:val="right"/>
        <w:rPr>
          <w:rStyle w:val="Accentuation"/>
          <w:rFonts w:ascii="Arial" w:hAnsi="Arial" w:cs="Arial"/>
          <w:sz w:val="22"/>
          <w:szCs w:val="22"/>
          <w:shd w:val="clear" w:color="auto" w:fill="FFFFFF"/>
        </w:rPr>
      </w:pPr>
    </w:p>
    <w:p w:rsidR="002F6647" w:rsidRDefault="002F6647" w:rsidP="00BD0887">
      <w:pPr>
        <w:jc w:val="right"/>
        <w:rPr>
          <w:rStyle w:val="Accentuation"/>
          <w:rFonts w:ascii="Arial" w:hAnsi="Arial" w:cs="Arial"/>
          <w:sz w:val="22"/>
          <w:szCs w:val="22"/>
          <w:shd w:val="clear" w:color="auto" w:fill="FFFFFF"/>
        </w:rPr>
      </w:pPr>
    </w:p>
    <w:p w:rsidR="002F6647" w:rsidRDefault="002F6647" w:rsidP="00BD0887">
      <w:pPr>
        <w:jc w:val="right"/>
        <w:rPr>
          <w:rStyle w:val="Accentuation"/>
          <w:rFonts w:ascii="Arial" w:hAnsi="Arial" w:cs="Arial"/>
          <w:sz w:val="22"/>
          <w:szCs w:val="22"/>
          <w:shd w:val="clear" w:color="auto" w:fill="FFFFFF"/>
        </w:rPr>
      </w:pPr>
    </w:p>
    <w:p w:rsidR="008F70E3" w:rsidRDefault="008F70E3" w:rsidP="00BD0887">
      <w:pPr>
        <w:jc w:val="right"/>
        <w:rPr>
          <w:rStyle w:val="Accentuation"/>
          <w:rFonts w:ascii="Arial" w:hAnsi="Arial" w:cs="Arial"/>
          <w:sz w:val="22"/>
          <w:szCs w:val="22"/>
          <w:shd w:val="clear" w:color="auto" w:fill="FFFFFF"/>
        </w:rPr>
      </w:pPr>
    </w:p>
    <w:p w:rsidR="00BD0887" w:rsidRDefault="00BD0887" w:rsidP="00BD0887">
      <w:pPr>
        <w:jc w:val="right"/>
        <w:rPr>
          <w:rStyle w:val="Accentuation"/>
          <w:rFonts w:ascii="Arial" w:hAnsi="Arial" w:cs="Arial"/>
          <w:sz w:val="22"/>
          <w:szCs w:val="22"/>
          <w:shd w:val="clear" w:color="auto" w:fill="FFFFFF"/>
        </w:rPr>
      </w:pPr>
      <w:r w:rsidRPr="00794A6E">
        <w:rPr>
          <w:rStyle w:val="Accentuation"/>
          <w:rFonts w:ascii="Arial" w:hAnsi="Arial" w:cs="Arial"/>
          <w:sz w:val="22"/>
          <w:szCs w:val="22"/>
          <w:shd w:val="clear" w:color="auto" w:fill="FFFFFF"/>
        </w:rPr>
        <w:t xml:space="preserve">(D’après Freitas et </w:t>
      </w:r>
      <w:proofErr w:type="gramStart"/>
      <w:r w:rsidRPr="00794A6E">
        <w:rPr>
          <w:rStyle w:val="Accentuation"/>
          <w:rFonts w:ascii="Arial" w:hAnsi="Arial" w:cs="Arial"/>
          <w:sz w:val="22"/>
          <w:szCs w:val="22"/>
          <w:shd w:val="clear" w:color="auto" w:fill="FFFFFF"/>
        </w:rPr>
        <w:t>al.,</w:t>
      </w:r>
      <w:proofErr w:type="gramEnd"/>
      <w:r w:rsidRPr="00794A6E">
        <w:rPr>
          <w:rStyle w:val="Accentuation"/>
          <w:rFonts w:ascii="Arial" w:hAnsi="Arial" w:cs="Arial"/>
          <w:sz w:val="22"/>
          <w:szCs w:val="22"/>
          <w:shd w:val="clear" w:color="auto" w:fill="FFFFFF"/>
        </w:rPr>
        <w:t xml:space="preserve"> </w:t>
      </w:r>
      <w:proofErr w:type="spellStart"/>
      <w:r w:rsidRPr="00794A6E">
        <w:rPr>
          <w:rStyle w:val="Accentuation"/>
          <w:rFonts w:ascii="Arial" w:hAnsi="Arial" w:cs="Arial"/>
          <w:sz w:val="22"/>
          <w:szCs w:val="22"/>
          <w:shd w:val="clear" w:color="auto" w:fill="FFFFFF"/>
        </w:rPr>
        <w:t>Developmental</w:t>
      </w:r>
      <w:proofErr w:type="spellEnd"/>
      <w:r w:rsidRPr="00794A6E">
        <w:rPr>
          <w:rStyle w:val="Accentuation"/>
          <w:rFonts w:ascii="Arial" w:hAnsi="Arial" w:cs="Arial"/>
          <w:sz w:val="22"/>
          <w:szCs w:val="22"/>
          <w:shd w:val="clear" w:color="auto" w:fill="FFFFFF"/>
        </w:rPr>
        <w:t xml:space="preserve"> </w:t>
      </w:r>
      <w:proofErr w:type="spellStart"/>
      <w:r w:rsidRPr="00794A6E">
        <w:rPr>
          <w:rStyle w:val="Accentuation"/>
          <w:rFonts w:ascii="Arial" w:hAnsi="Arial" w:cs="Arial"/>
          <w:sz w:val="22"/>
          <w:szCs w:val="22"/>
          <w:shd w:val="clear" w:color="auto" w:fill="FFFFFF"/>
        </w:rPr>
        <w:t>Cell</w:t>
      </w:r>
      <w:proofErr w:type="spellEnd"/>
      <w:r w:rsidRPr="00794A6E">
        <w:rPr>
          <w:rStyle w:val="Accentuation"/>
          <w:rFonts w:ascii="Arial" w:hAnsi="Arial" w:cs="Arial"/>
          <w:sz w:val="22"/>
          <w:szCs w:val="22"/>
          <w:shd w:val="clear" w:color="auto" w:fill="FFFFFF"/>
        </w:rPr>
        <w:t>).</w:t>
      </w:r>
    </w:p>
    <w:p w:rsidR="008F70E3" w:rsidRPr="00794A6E" w:rsidRDefault="008F70E3" w:rsidP="00BD0887">
      <w:pPr>
        <w:jc w:val="right"/>
        <w:rPr>
          <w:lang w:eastAsia="en-US"/>
        </w:rPr>
      </w:pPr>
    </w:p>
    <w:p w:rsidR="002F6647" w:rsidRDefault="008F70E3" w:rsidP="008F70E3">
      <w:pPr>
        <w:pStyle w:val="Contenuducadre"/>
        <w:spacing w:after="0"/>
        <w:jc w:val="both"/>
        <w:rPr>
          <w:sz w:val="26"/>
          <w:szCs w:val="26"/>
        </w:rPr>
      </w:pPr>
      <w:r>
        <w:rPr>
          <w:rFonts w:ascii="Arial" w:hAnsi="Arial" w:cs="Arial"/>
          <w:sz w:val="24"/>
          <w:szCs w:val="24"/>
        </w:rPr>
        <w:t xml:space="preserve">Encore plus intéressant et surprenant : on obtient un résultat similaire en introduisant et en provoquant, à l’extrémité </w:t>
      </w:r>
      <w:r w:rsidRPr="00794A6E">
        <w:rPr>
          <w:rFonts w:ascii="Arial" w:hAnsi="Arial" w:cs="Arial"/>
          <w:sz w:val="24"/>
          <w:szCs w:val="24"/>
        </w:rPr>
        <w:t>des nageoires</w:t>
      </w:r>
      <w:r>
        <w:rPr>
          <w:rFonts w:ascii="Arial" w:hAnsi="Arial" w:cs="Arial"/>
          <w:sz w:val="24"/>
          <w:szCs w:val="24"/>
        </w:rPr>
        <w:t xml:space="preserve"> embryonnaires, la surexpression du </w:t>
      </w:r>
      <w:r w:rsidRPr="00794A6E">
        <w:rPr>
          <w:rFonts w:ascii="Arial" w:hAnsi="Arial" w:cs="Arial"/>
          <w:sz w:val="24"/>
          <w:szCs w:val="24"/>
        </w:rPr>
        <w:t xml:space="preserve">gène HoxD13 </w:t>
      </w:r>
      <w:r>
        <w:rPr>
          <w:rFonts w:ascii="Arial" w:hAnsi="Arial" w:cs="Arial"/>
          <w:sz w:val="24"/>
          <w:szCs w:val="24"/>
        </w:rPr>
        <w:t>provenant non pas du poisson zèbre, mais de la</w:t>
      </w:r>
      <w:r w:rsidRPr="00794A6E">
        <w:rPr>
          <w:rFonts w:ascii="Arial" w:hAnsi="Arial" w:cs="Arial"/>
          <w:sz w:val="24"/>
          <w:szCs w:val="24"/>
        </w:rPr>
        <w:t xml:space="preserve"> souris </w:t>
      </w:r>
      <w:r>
        <w:rPr>
          <w:rFonts w:ascii="Arial" w:hAnsi="Arial" w:cs="Arial"/>
          <w:sz w:val="24"/>
          <w:szCs w:val="24"/>
        </w:rPr>
        <w:t>!</w:t>
      </w:r>
    </w:p>
    <w:p w:rsidR="002F6647" w:rsidRDefault="002F6647" w:rsidP="00BD0887">
      <w:pPr>
        <w:pStyle w:val="Standard"/>
        <w:spacing w:after="0"/>
        <w:jc w:val="both"/>
        <w:rPr>
          <w:sz w:val="26"/>
          <w:szCs w:val="26"/>
        </w:rPr>
      </w:pPr>
    </w:p>
    <w:p w:rsidR="002F6647" w:rsidRDefault="002F6647" w:rsidP="00BD0887">
      <w:pPr>
        <w:pStyle w:val="Standard"/>
        <w:spacing w:after="0"/>
        <w:jc w:val="both"/>
        <w:rPr>
          <w:sz w:val="26"/>
          <w:szCs w:val="26"/>
        </w:rPr>
      </w:pPr>
    </w:p>
    <w:p w:rsidR="00BD0887" w:rsidRDefault="00BD0887" w:rsidP="002F6647">
      <w:pPr>
        <w:pStyle w:val="Contenuducadre"/>
        <w:tabs>
          <w:tab w:val="clear" w:pos="708"/>
          <w:tab w:val="left" w:pos="284"/>
        </w:tabs>
        <w:spacing w:after="0" w:line="240" w:lineRule="auto"/>
        <w:jc w:val="both"/>
        <w:rPr>
          <w:rFonts w:ascii="Arial" w:hAnsi="Arial" w:cs="Arial"/>
          <w:b/>
          <w:sz w:val="24"/>
          <w:szCs w:val="24"/>
        </w:rPr>
      </w:pPr>
      <w:r w:rsidRPr="00BD0887">
        <w:rPr>
          <w:rFonts w:ascii="Arial" w:hAnsi="Arial" w:cs="Arial"/>
          <w:b/>
          <w:sz w:val="24"/>
          <w:szCs w:val="24"/>
        </w:rPr>
        <w:t>- A partir de l’exploitation des documents et de vos connaissances, expliquez les résultats obtenus par les cherche</w:t>
      </w:r>
      <w:r w:rsidR="002F6647">
        <w:rPr>
          <w:rFonts w:ascii="Arial" w:hAnsi="Arial" w:cs="Arial"/>
          <w:b/>
          <w:sz w:val="24"/>
          <w:szCs w:val="24"/>
        </w:rPr>
        <w:t>urs de l’université de Séville.</w:t>
      </w:r>
    </w:p>
    <w:p w:rsidR="002F6647" w:rsidRPr="002F6647" w:rsidRDefault="002F6647" w:rsidP="002F6647">
      <w:pPr>
        <w:jc w:val="both"/>
        <w:rPr>
          <w:lang w:eastAsia="en-US"/>
        </w:rPr>
      </w:pPr>
    </w:p>
    <w:p w:rsidR="00BD0887" w:rsidRPr="00262043" w:rsidRDefault="00BD0887" w:rsidP="002F6647">
      <w:pPr>
        <w:jc w:val="both"/>
        <w:rPr>
          <w:rFonts w:ascii="Arial" w:hAnsi="Arial" w:cs="Arial"/>
          <w:b/>
          <w:bCs/>
          <w:i/>
        </w:rPr>
      </w:pPr>
      <w:r w:rsidRPr="00BD0887">
        <w:rPr>
          <w:rFonts w:ascii="Arial" w:hAnsi="Arial" w:cs="Arial"/>
          <w:b/>
          <w:lang w:eastAsia="en-US"/>
        </w:rPr>
        <w:t xml:space="preserve">-  Comment expliquez-vous la similitude observée dans les séquences de nucléotides du gène HoxD13 de la souris et du poisson-zèbre? </w:t>
      </w:r>
    </w:p>
    <w:p w:rsidR="00BD0887" w:rsidRPr="00DB7E9D" w:rsidRDefault="00BD0887" w:rsidP="002F6647">
      <w:pPr>
        <w:jc w:val="both"/>
        <w:rPr>
          <w:sz w:val="22"/>
          <w:szCs w:val="22"/>
        </w:rPr>
      </w:pPr>
    </w:p>
    <w:sectPr w:rsidR="00BD0887" w:rsidRPr="00DB7E9D" w:rsidSect="00A264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DB7E9D"/>
    <w:rsid w:val="001B4EA4"/>
    <w:rsid w:val="002F6647"/>
    <w:rsid w:val="00305479"/>
    <w:rsid w:val="00644F99"/>
    <w:rsid w:val="00794A6E"/>
    <w:rsid w:val="008F70E3"/>
    <w:rsid w:val="00A22979"/>
    <w:rsid w:val="00A26409"/>
    <w:rsid w:val="00BD0887"/>
    <w:rsid w:val="00CA2977"/>
    <w:rsid w:val="00DB7E9D"/>
    <w:rsid w:val="00EF65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7E9D"/>
    <w:rPr>
      <w:rFonts w:ascii="Tahoma" w:hAnsi="Tahoma" w:cs="Tahoma"/>
      <w:sz w:val="16"/>
      <w:szCs w:val="16"/>
    </w:rPr>
  </w:style>
  <w:style w:type="character" w:customStyle="1" w:styleId="TextedebullesCar">
    <w:name w:val="Texte de bulles Car"/>
    <w:basedOn w:val="Policepardfaut"/>
    <w:link w:val="Textedebulles"/>
    <w:uiPriority w:val="99"/>
    <w:semiHidden/>
    <w:rsid w:val="00DB7E9D"/>
    <w:rPr>
      <w:rFonts w:ascii="Tahoma" w:eastAsia="Times New Roman" w:hAnsi="Tahoma" w:cs="Tahoma"/>
      <w:sz w:val="16"/>
      <w:szCs w:val="16"/>
      <w:lang w:eastAsia="fr-FR"/>
    </w:rPr>
  </w:style>
  <w:style w:type="character" w:customStyle="1" w:styleId="stitre">
    <w:name w:val="stitre"/>
    <w:basedOn w:val="Policepardfaut"/>
    <w:rsid w:val="00644F99"/>
  </w:style>
  <w:style w:type="paragraph" w:customStyle="1" w:styleId="Standard">
    <w:name w:val="Standard"/>
    <w:rsid w:val="00BD0887"/>
    <w:pPr>
      <w:tabs>
        <w:tab w:val="left" w:pos="708"/>
      </w:tabs>
      <w:suppressAutoHyphens/>
    </w:pPr>
    <w:rPr>
      <w:rFonts w:ascii="Calibri" w:eastAsia="SimSun" w:hAnsi="Calibri" w:cs="Calibri"/>
      <w:color w:val="00000A"/>
    </w:rPr>
  </w:style>
  <w:style w:type="paragraph" w:customStyle="1" w:styleId="Contenuducadre">
    <w:name w:val="Contenu du cadre"/>
    <w:basedOn w:val="Pieddepage"/>
    <w:next w:val="Normal"/>
    <w:rsid w:val="00BD0887"/>
    <w:pPr>
      <w:tabs>
        <w:tab w:val="clear" w:pos="4536"/>
        <w:tab w:val="clear" w:pos="9072"/>
        <w:tab w:val="left" w:pos="708"/>
      </w:tabs>
      <w:suppressAutoHyphens/>
      <w:spacing w:after="120" w:line="276" w:lineRule="auto"/>
    </w:pPr>
    <w:rPr>
      <w:rFonts w:ascii="Calibri" w:eastAsia="SimSun" w:hAnsi="Calibri" w:cs="Calibri"/>
      <w:color w:val="00000A"/>
      <w:sz w:val="22"/>
      <w:szCs w:val="22"/>
      <w:lang w:eastAsia="en-US"/>
    </w:rPr>
  </w:style>
  <w:style w:type="character" w:styleId="Accentuation">
    <w:name w:val="Emphasis"/>
    <w:basedOn w:val="Policepardfaut"/>
    <w:qFormat/>
    <w:rsid w:val="00BD0887"/>
    <w:rPr>
      <w:i/>
      <w:iCs/>
    </w:rPr>
  </w:style>
  <w:style w:type="paragraph" w:styleId="Pieddepage">
    <w:name w:val="footer"/>
    <w:basedOn w:val="Normal"/>
    <w:link w:val="PieddepageCar"/>
    <w:uiPriority w:val="99"/>
    <w:semiHidden/>
    <w:unhideWhenUsed/>
    <w:rsid w:val="00BD0887"/>
    <w:pPr>
      <w:tabs>
        <w:tab w:val="center" w:pos="4536"/>
        <w:tab w:val="right" w:pos="9072"/>
      </w:tabs>
    </w:pPr>
  </w:style>
  <w:style w:type="character" w:customStyle="1" w:styleId="PieddepageCar">
    <w:name w:val="Pied de page Car"/>
    <w:basedOn w:val="Policepardfaut"/>
    <w:link w:val="Pieddepage"/>
    <w:uiPriority w:val="99"/>
    <w:semiHidden/>
    <w:rsid w:val="00BD0887"/>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7E9D"/>
    <w:rPr>
      <w:rFonts w:ascii="Tahoma" w:hAnsi="Tahoma" w:cs="Tahoma"/>
      <w:sz w:val="16"/>
      <w:szCs w:val="16"/>
    </w:rPr>
  </w:style>
  <w:style w:type="character" w:customStyle="1" w:styleId="TextedebullesCar">
    <w:name w:val="Texte de bulles Car"/>
    <w:basedOn w:val="Policepardfaut"/>
    <w:link w:val="Textedebulles"/>
    <w:uiPriority w:val="99"/>
    <w:semiHidden/>
    <w:rsid w:val="00DB7E9D"/>
    <w:rPr>
      <w:rFonts w:ascii="Tahoma" w:eastAsia="Times New Roman" w:hAnsi="Tahoma" w:cs="Tahoma"/>
      <w:sz w:val="16"/>
      <w:szCs w:val="16"/>
      <w:lang w:eastAsia="fr-FR"/>
    </w:rPr>
  </w:style>
  <w:style w:type="character" w:customStyle="1" w:styleId="stitre">
    <w:name w:val="stitre"/>
    <w:basedOn w:val="Policepardfaut"/>
    <w:rsid w:val="00644F99"/>
  </w:style>
  <w:style w:type="paragraph" w:customStyle="1" w:styleId="Standard">
    <w:name w:val="Standard"/>
    <w:rsid w:val="00BD0887"/>
    <w:pPr>
      <w:tabs>
        <w:tab w:val="left" w:pos="708"/>
      </w:tabs>
      <w:suppressAutoHyphens/>
    </w:pPr>
    <w:rPr>
      <w:rFonts w:ascii="Calibri" w:eastAsia="SimSun" w:hAnsi="Calibri" w:cs="Calibri"/>
      <w:color w:val="00000A"/>
    </w:rPr>
  </w:style>
  <w:style w:type="paragraph" w:customStyle="1" w:styleId="Contenuducadre">
    <w:name w:val="Contenu du cadre"/>
    <w:basedOn w:val="Pieddepage"/>
    <w:next w:val="Normal"/>
    <w:rsid w:val="00BD0887"/>
    <w:pPr>
      <w:tabs>
        <w:tab w:val="clear" w:pos="4536"/>
        <w:tab w:val="clear" w:pos="9072"/>
        <w:tab w:val="left" w:pos="708"/>
      </w:tabs>
      <w:suppressAutoHyphens/>
      <w:spacing w:after="120" w:line="276" w:lineRule="auto"/>
    </w:pPr>
    <w:rPr>
      <w:rFonts w:ascii="Calibri" w:eastAsia="SimSun" w:hAnsi="Calibri" w:cs="Calibri"/>
      <w:color w:val="00000A"/>
      <w:sz w:val="22"/>
      <w:szCs w:val="22"/>
      <w:lang w:val="x-none" w:eastAsia="en-US"/>
    </w:rPr>
  </w:style>
  <w:style w:type="character" w:styleId="Accentuation">
    <w:name w:val="Emphasis"/>
    <w:basedOn w:val="Policepardfaut"/>
    <w:qFormat/>
    <w:rsid w:val="00BD0887"/>
    <w:rPr>
      <w:i/>
      <w:iCs/>
    </w:rPr>
  </w:style>
  <w:style w:type="paragraph" w:styleId="Pieddepage">
    <w:name w:val="footer"/>
    <w:basedOn w:val="Normal"/>
    <w:link w:val="PieddepageCar"/>
    <w:uiPriority w:val="99"/>
    <w:semiHidden/>
    <w:unhideWhenUsed/>
    <w:rsid w:val="00BD0887"/>
    <w:pPr>
      <w:tabs>
        <w:tab w:val="center" w:pos="4536"/>
        <w:tab w:val="right" w:pos="9072"/>
      </w:tabs>
    </w:pPr>
  </w:style>
  <w:style w:type="character" w:customStyle="1" w:styleId="PieddepageCar">
    <w:name w:val="Pied de page Car"/>
    <w:basedOn w:val="Policepardfaut"/>
    <w:link w:val="Pieddepage"/>
    <w:uiPriority w:val="99"/>
    <w:semiHidden/>
    <w:rsid w:val="00BD0887"/>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475</Words>
  <Characters>2614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bureau</cp:lastModifiedBy>
  <cp:revision>3</cp:revision>
  <dcterms:created xsi:type="dcterms:W3CDTF">2015-06-17T07:34:00Z</dcterms:created>
  <dcterms:modified xsi:type="dcterms:W3CDTF">2015-06-18T12:25:00Z</dcterms:modified>
</cp:coreProperties>
</file>