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1F94" w:rsidRDefault="00E41F94">
      <w:pPr>
        <w:pBdr>
          <w:top w:val="single" w:sz="4" w:space="1" w:color="auto"/>
          <w:left w:val="single" w:sz="4" w:space="4" w:color="auto"/>
          <w:bottom w:val="single" w:sz="4" w:space="1" w:color="auto"/>
          <w:right w:val="single" w:sz="4" w:space="4" w:color="auto"/>
        </w:pBdr>
        <w:jc w:val="center"/>
        <w:rPr>
          <w:rFonts w:ascii="Arial" w:hAnsi="Arial" w:cs="Arial"/>
          <w:sz w:val="28"/>
          <w:szCs w:val="28"/>
        </w:rPr>
      </w:pPr>
      <w:r>
        <w:rPr>
          <w:rStyle w:val="stitre"/>
          <w:rFonts w:ascii="Arial" w:hAnsi="Arial" w:cs="Arial"/>
          <w:b/>
          <w:bCs/>
          <w:sz w:val="28"/>
          <w:szCs w:val="28"/>
        </w:rPr>
        <w:t xml:space="preserve">Épreuve orale de contrôle en SVT </w:t>
      </w:r>
      <w:r w:rsidR="00B37161">
        <w:rPr>
          <w:rStyle w:val="stitre"/>
          <w:rFonts w:ascii="Arial" w:hAnsi="Arial" w:cs="Arial"/>
          <w:b/>
          <w:bCs/>
          <w:sz w:val="28"/>
          <w:szCs w:val="28"/>
        </w:rPr>
        <w:t>non spécialité</w:t>
      </w:r>
      <w:r w:rsidRPr="007A6E9A">
        <w:rPr>
          <w:rStyle w:val="stitre"/>
          <w:b/>
          <w:bCs/>
          <w:color w:val="FF0000"/>
        </w:rPr>
        <w:br/>
      </w:r>
      <w:r w:rsidR="007A6E9A">
        <w:rPr>
          <w:rStyle w:val="stitre"/>
          <w:rFonts w:ascii="Arial" w:hAnsi="Arial" w:cs="Arial"/>
          <w:b/>
          <w:bCs/>
          <w:sz w:val="28"/>
          <w:szCs w:val="28"/>
        </w:rPr>
        <w:t xml:space="preserve">Sujet N° </w:t>
      </w:r>
      <w:r w:rsidR="00C027F0">
        <w:rPr>
          <w:rStyle w:val="stitre"/>
          <w:rFonts w:ascii="Arial" w:hAnsi="Arial" w:cs="Arial"/>
          <w:b/>
          <w:bCs/>
          <w:sz w:val="28"/>
          <w:szCs w:val="28"/>
        </w:rPr>
        <w:t>32</w:t>
      </w:r>
      <w:bookmarkStart w:id="0" w:name="_GoBack"/>
      <w:bookmarkEnd w:id="0"/>
      <w:r>
        <w:rPr>
          <w:rStyle w:val="stitre"/>
          <w:rFonts w:ascii="Arial" w:hAnsi="Arial" w:cs="Arial"/>
          <w:b/>
          <w:bCs/>
          <w:sz w:val="32"/>
        </w:rPr>
        <w:t xml:space="preserve">                     </w:t>
      </w:r>
      <w:r>
        <w:rPr>
          <w:rFonts w:ascii="Arial" w:hAnsi="Arial" w:cs="Arial"/>
          <w:sz w:val="32"/>
        </w:rPr>
        <w:br/>
      </w:r>
      <w:r>
        <w:rPr>
          <w:rFonts w:ascii="Arial" w:hAnsi="Arial" w:cs="Arial"/>
          <w:sz w:val="28"/>
          <w:szCs w:val="28"/>
        </w:rPr>
        <w:t>Temps de préparation : 20 minutes</w:t>
      </w:r>
    </w:p>
    <w:p w:rsidR="00E41F94" w:rsidRDefault="00E41F94">
      <w:pPr>
        <w:pBdr>
          <w:top w:val="single" w:sz="4" w:space="1" w:color="auto"/>
          <w:left w:val="single" w:sz="4" w:space="4" w:color="auto"/>
          <w:bottom w:val="single" w:sz="4" w:space="1" w:color="auto"/>
          <w:right w:val="single" w:sz="4" w:space="4" w:color="auto"/>
        </w:pBdr>
        <w:jc w:val="center"/>
        <w:rPr>
          <w:rFonts w:ascii="Arial" w:hAnsi="Arial" w:cs="Arial"/>
          <w:sz w:val="28"/>
          <w:szCs w:val="28"/>
        </w:rPr>
      </w:pPr>
      <w:r>
        <w:rPr>
          <w:rFonts w:ascii="Arial" w:hAnsi="Arial" w:cs="Arial"/>
          <w:sz w:val="28"/>
          <w:szCs w:val="28"/>
        </w:rPr>
        <w:t>Durée de présentation orale : 20 minutes</w:t>
      </w:r>
    </w:p>
    <w:p w:rsidR="00605002" w:rsidRDefault="00605002">
      <w:pPr>
        <w:jc w:val="both"/>
        <w:rPr>
          <w:rFonts w:ascii="Arial" w:hAnsi="Arial" w:cs="Arial"/>
          <w:sz w:val="22"/>
        </w:rPr>
      </w:pPr>
    </w:p>
    <w:p w:rsidR="00E41F94" w:rsidRDefault="00605002">
      <w:pPr>
        <w:jc w:val="both"/>
        <w:rPr>
          <w:rFonts w:ascii="Arial" w:hAnsi="Arial" w:cs="Arial"/>
        </w:rPr>
      </w:pPr>
      <w:r>
        <w:rPr>
          <w:rFonts w:ascii="Arial" w:hAnsi="Arial" w:cs="Arial"/>
        </w:rPr>
        <w:t xml:space="preserve">Le candidat </w:t>
      </w:r>
      <w:r w:rsidR="00E41F94">
        <w:rPr>
          <w:rFonts w:ascii="Arial" w:hAnsi="Arial" w:cs="Arial"/>
        </w:rPr>
        <w:t xml:space="preserve">traitera les </w:t>
      </w:r>
      <w:r w:rsidR="00E41F94">
        <w:rPr>
          <w:rFonts w:ascii="Arial" w:hAnsi="Arial" w:cs="Arial"/>
          <w:b/>
        </w:rPr>
        <w:t>deux questions.</w:t>
      </w:r>
      <w:r w:rsidR="00E41F94">
        <w:rPr>
          <w:rFonts w:ascii="Arial" w:hAnsi="Arial" w:cs="Arial"/>
        </w:rPr>
        <w:t xml:space="preserve"> Il est possible d’utiliser des feuilles de brouillon durant la préparation, mais la présentation se fera </w:t>
      </w:r>
      <w:r w:rsidR="00E41F94">
        <w:rPr>
          <w:rFonts w:ascii="Arial" w:hAnsi="Arial" w:cs="Arial"/>
          <w:b/>
        </w:rPr>
        <w:t>oralement</w:t>
      </w:r>
      <w:r w:rsidR="00E41F94">
        <w:rPr>
          <w:rFonts w:ascii="Arial" w:hAnsi="Arial" w:cs="Arial"/>
        </w:rPr>
        <w:t>.</w:t>
      </w:r>
    </w:p>
    <w:p w:rsidR="00E41F94" w:rsidRDefault="00E41F94">
      <w:pPr>
        <w:jc w:val="both"/>
        <w:rPr>
          <w:rFonts w:ascii="Arial" w:hAnsi="Arial" w:cs="Arial"/>
        </w:rPr>
      </w:pPr>
      <w:r>
        <w:rPr>
          <w:rFonts w:ascii="Arial" w:hAnsi="Arial" w:cs="Arial"/>
        </w:rPr>
        <w:t>L’examinateur posera des questions complémentaires durant les échanges.</w:t>
      </w:r>
    </w:p>
    <w:p w:rsidR="00E41F94" w:rsidRDefault="00E41F94">
      <w:pPr>
        <w:jc w:val="both"/>
        <w:rPr>
          <w:rFonts w:ascii="Arial" w:hAnsi="Arial" w:cs="Arial"/>
          <w:color w:val="0000FF"/>
        </w:rPr>
      </w:pPr>
      <w:r>
        <w:rPr>
          <w:rFonts w:ascii="Arial" w:hAnsi="Arial" w:cs="Arial"/>
        </w:rPr>
        <w:t xml:space="preserve">La note sur </w:t>
      </w:r>
      <w:r>
        <w:rPr>
          <w:rFonts w:ascii="Arial" w:hAnsi="Arial" w:cs="Arial"/>
          <w:b/>
        </w:rPr>
        <w:t>20 points</w:t>
      </w:r>
      <w:r w:rsidR="00605002">
        <w:rPr>
          <w:rFonts w:ascii="Arial" w:hAnsi="Arial" w:cs="Arial"/>
        </w:rPr>
        <w:t xml:space="preserve"> prendra en compte pour moitié</w:t>
      </w:r>
      <w:r>
        <w:rPr>
          <w:rFonts w:ascii="Arial" w:hAnsi="Arial" w:cs="Arial"/>
        </w:rPr>
        <w:t xml:space="preserve"> les </w:t>
      </w:r>
      <w:r>
        <w:rPr>
          <w:rFonts w:ascii="Arial" w:hAnsi="Arial" w:cs="Arial"/>
          <w:b/>
        </w:rPr>
        <w:t>connaissances</w:t>
      </w:r>
      <w:r>
        <w:rPr>
          <w:rFonts w:ascii="Arial" w:hAnsi="Arial" w:cs="Arial"/>
        </w:rPr>
        <w:t xml:space="preserve"> et pour moitié le </w:t>
      </w:r>
      <w:r>
        <w:rPr>
          <w:rFonts w:ascii="Arial" w:hAnsi="Arial" w:cs="Arial"/>
          <w:b/>
        </w:rPr>
        <w:t>raisonnement</w:t>
      </w:r>
      <w:r>
        <w:rPr>
          <w:rFonts w:ascii="Arial" w:hAnsi="Arial" w:cs="Arial"/>
        </w:rPr>
        <w:t xml:space="preserve"> à partir de </w:t>
      </w:r>
      <w:r>
        <w:rPr>
          <w:rFonts w:ascii="Arial" w:hAnsi="Arial" w:cs="Arial"/>
          <w:b/>
        </w:rPr>
        <w:t>l’exploitation des documents</w:t>
      </w:r>
      <w:r>
        <w:rPr>
          <w:rFonts w:ascii="Arial" w:hAnsi="Arial" w:cs="Arial"/>
        </w:rPr>
        <w:t xml:space="preserve">. </w:t>
      </w:r>
    </w:p>
    <w:p w:rsidR="00E41F94" w:rsidRDefault="00E41F94">
      <w:pPr>
        <w:jc w:val="both"/>
        <w:rPr>
          <w:rFonts w:ascii="Arial" w:hAnsi="Arial" w:cs="Arial"/>
        </w:rPr>
      </w:pPr>
    </w:p>
    <w:p w:rsidR="00E41F94" w:rsidRDefault="00E41F94">
      <w:pPr>
        <w:jc w:val="both"/>
        <w:rPr>
          <w:rFonts w:ascii="Arial" w:hAnsi="Arial" w:cs="Arial"/>
          <w:b/>
          <w:sz w:val="28"/>
          <w:u w:val="single"/>
        </w:rPr>
      </w:pPr>
      <w:r w:rsidRPr="00605002">
        <w:rPr>
          <w:rFonts w:ascii="Arial" w:hAnsi="Arial" w:cs="Arial"/>
          <w:b/>
          <w:sz w:val="28"/>
          <w:u w:val="single"/>
        </w:rPr>
        <w:t>Question 1 :</w:t>
      </w:r>
    </w:p>
    <w:p w:rsidR="00605002" w:rsidRPr="00605002" w:rsidRDefault="00605002">
      <w:pPr>
        <w:jc w:val="both"/>
        <w:rPr>
          <w:rFonts w:ascii="Arial" w:hAnsi="Arial" w:cs="Arial"/>
          <w:b/>
          <w:sz w:val="28"/>
          <w:u w:val="single"/>
        </w:rPr>
      </w:pPr>
    </w:p>
    <w:p w:rsidR="00F85BAA" w:rsidRPr="005D289C" w:rsidRDefault="00171B93" w:rsidP="00240415">
      <w:pPr>
        <w:jc w:val="both"/>
        <w:rPr>
          <w:rFonts w:ascii="Arial" w:hAnsi="Arial" w:cs="Arial"/>
          <w:i/>
        </w:rPr>
      </w:pPr>
      <w:r w:rsidRPr="005F0CC1">
        <w:rPr>
          <w:rFonts w:ascii="Arial" w:hAnsi="Arial" w:cs="Arial"/>
          <w:u w:val="single"/>
        </w:rPr>
        <w:t>Document 1</w:t>
      </w:r>
      <w:r w:rsidR="00525AB9" w:rsidRPr="00DC5A85">
        <w:rPr>
          <w:rFonts w:ascii="Arial" w:hAnsi="Arial" w:cs="Arial"/>
        </w:rPr>
        <w:t> :</w:t>
      </w:r>
      <w:r w:rsidR="00DC5A85" w:rsidRPr="00DC5A85">
        <w:rPr>
          <w:rFonts w:ascii="Arial" w:hAnsi="Arial" w:cs="Arial"/>
        </w:rPr>
        <w:t xml:space="preserve"> </w:t>
      </w:r>
      <w:r w:rsidR="00240415">
        <w:rPr>
          <w:rFonts w:ascii="Arial" w:hAnsi="Arial" w:cs="Arial"/>
        </w:rPr>
        <w:t>Le sirop d’</w:t>
      </w:r>
      <w:r w:rsidR="005D289C">
        <w:rPr>
          <w:rFonts w:ascii="Arial" w:hAnsi="Arial" w:cs="Arial"/>
        </w:rPr>
        <w:t>érable canadien</w:t>
      </w:r>
      <w:r w:rsidR="00AD3C39">
        <w:rPr>
          <w:rFonts w:ascii="Arial" w:hAnsi="Arial" w:cs="Arial"/>
        </w:rPr>
        <w:t>,</w:t>
      </w:r>
      <w:r w:rsidR="005D289C">
        <w:rPr>
          <w:rFonts w:ascii="Arial" w:hAnsi="Arial" w:cs="Arial"/>
        </w:rPr>
        <w:t xml:space="preserve"> riche en sucres (61,5% de saccharose), est issu de la sève de l’érable à sucre (</w:t>
      </w:r>
      <w:r w:rsidR="005D289C" w:rsidRPr="005D289C">
        <w:rPr>
          <w:rFonts w:ascii="Arial" w:hAnsi="Arial" w:cs="Arial"/>
          <w:i/>
        </w:rPr>
        <w:t>Acer saccharum</w:t>
      </w:r>
      <w:r w:rsidR="005D289C">
        <w:rPr>
          <w:rFonts w:ascii="Arial" w:hAnsi="Arial" w:cs="Arial"/>
        </w:rPr>
        <w:t>).</w:t>
      </w:r>
    </w:p>
    <w:p w:rsidR="005D289C" w:rsidRDefault="005D289C" w:rsidP="00240415">
      <w:pPr>
        <w:jc w:val="both"/>
        <w:rPr>
          <w:rFonts w:ascii="Arial" w:hAnsi="Arial" w:cs="Arial"/>
        </w:rPr>
      </w:pPr>
      <w:r>
        <w:rPr>
          <w:rFonts w:ascii="Arial" w:hAnsi="Arial" w:cs="Arial"/>
        </w:rPr>
        <w:t>C’est la sève brute, récoltée au printemps quand les érables sortent de leur long sommeil hivernal, qui servira pour confectionner le sirop après chauffage.</w:t>
      </w:r>
    </w:p>
    <w:p w:rsidR="005D289C" w:rsidRDefault="005D289C" w:rsidP="00240415">
      <w:pPr>
        <w:jc w:val="both"/>
        <w:rPr>
          <w:rFonts w:ascii="Arial" w:hAnsi="Arial" w:cs="Arial"/>
        </w:rPr>
      </w:pPr>
      <w:r w:rsidRPr="005D289C">
        <w:rPr>
          <w:rFonts w:ascii="Arial" w:hAnsi="Arial" w:cs="Arial"/>
        </w:rPr>
        <w:t>Le document ci-dessous représente des</w:t>
      </w:r>
      <w:r>
        <w:rPr>
          <w:rFonts w:ascii="Arial" w:hAnsi="Arial" w:cs="Arial"/>
          <w:b/>
        </w:rPr>
        <w:t xml:space="preserve"> </w:t>
      </w:r>
      <w:r w:rsidRPr="005D289C">
        <w:rPr>
          <w:rFonts w:ascii="Arial" w:hAnsi="Arial" w:cs="Arial"/>
        </w:rPr>
        <w:t>coupes de racines</w:t>
      </w:r>
      <w:r>
        <w:rPr>
          <w:rFonts w:ascii="Arial" w:hAnsi="Arial" w:cs="Arial"/>
        </w:rPr>
        <w:t xml:space="preserve"> d’érable récoltées à différents moments de l’année. Elles ont été teintées à l’eau iodée</w:t>
      </w:r>
      <w:r w:rsidR="00605002">
        <w:rPr>
          <w:rFonts w:ascii="Arial" w:hAnsi="Arial" w:cs="Arial"/>
        </w:rPr>
        <w:t>, qui donne une coloration bleu/noir en présence d’amidon,</w:t>
      </w:r>
      <w:r>
        <w:rPr>
          <w:rFonts w:ascii="Arial" w:hAnsi="Arial" w:cs="Arial"/>
        </w:rPr>
        <w:t xml:space="preserve"> puis</w:t>
      </w:r>
      <w:r>
        <w:rPr>
          <w:rFonts w:ascii="Arial" w:hAnsi="Arial" w:cs="Arial"/>
          <w:b/>
        </w:rPr>
        <w:t xml:space="preserve"> </w:t>
      </w:r>
      <w:r w:rsidRPr="005D289C">
        <w:rPr>
          <w:rFonts w:ascii="Arial" w:hAnsi="Arial" w:cs="Arial"/>
        </w:rPr>
        <w:t>observées à la loupe binoculaire.</w:t>
      </w:r>
    </w:p>
    <w:p w:rsidR="00F85BAA" w:rsidRPr="00AD3C39" w:rsidRDefault="00F85BAA">
      <w:pPr>
        <w:jc w:val="both"/>
        <w:rPr>
          <w:rFonts w:ascii="Arial" w:hAnsi="Arial" w:cs="Arial"/>
          <w:b/>
          <w:sz w:val="18"/>
        </w:rPr>
      </w:pPr>
    </w:p>
    <w:p w:rsidR="00F85BAA" w:rsidRDefault="00C027F0" w:rsidP="00605002">
      <w:pPr>
        <w:jc w:val="center"/>
        <w:rPr>
          <w:noProof/>
        </w:rPr>
      </w:pPr>
      <w:r>
        <w:rPr>
          <w:rFonts w:ascii="Arial" w:hAnsi="Arial" w:cs="Arial"/>
          <w:b/>
          <w:noProof/>
          <w:sz w:val="18"/>
          <w:lang w:eastAsia="en-US"/>
        </w:rPr>
        <w:pict>
          <v:shapetype id="_x0000_t202" coordsize="21600,21600" o:spt="202" path="m,l,21600r21600,l21600,xe">
            <v:stroke joinstyle="miter"/>
            <v:path gradientshapeok="t" o:connecttype="rect"/>
          </v:shapetype>
          <v:shape id="_x0000_s1062" type="#_x0000_t202" style="position:absolute;left:0;text-align:left;margin-left:434.35pt;margin-top:4.85pt;width:45pt;height:21pt;z-index:1;mso-height-percent:200;mso-height-percent:200;mso-width-relative:margin;mso-height-relative:margin" filled="f" stroked="f">
            <v:textbox style="mso-fit-shape-to-text:t">
              <w:txbxContent>
                <w:p w:rsidR="00AD3C39" w:rsidRDefault="00AD3C39">
                  <w:r>
                    <w:t>*</w:t>
                  </w:r>
                </w:p>
              </w:txbxContent>
            </v:textbox>
          </v:shape>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i1025" type="#_x0000_t75" style="width:493.95pt;height:138.15pt;visibility:visible">
            <v:imagedata r:id="rId6" o:title=""/>
          </v:shape>
        </w:pict>
      </w:r>
    </w:p>
    <w:p w:rsidR="00605002" w:rsidRPr="00C027F0" w:rsidRDefault="00605002">
      <w:pPr>
        <w:jc w:val="both"/>
        <w:rPr>
          <w:rFonts w:ascii="Arial" w:hAnsi="Arial" w:cs="Arial"/>
          <w:i/>
          <w:color w:val="000000"/>
          <w:sz w:val="12"/>
        </w:rPr>
      </w:pPr>
    </w:p>
    <w:p w:rsidR="00F85BAA" w:rsidRPr="00C027F0" w:rsidRDefault="00882BD8">
      <w:pPr>
        <w:jc w:val="both"/>
        <w:rPr>
          <w:rFonts w:ascii="Arial" w:hAnsi="Arial" w:cs="Arial"/>
          <w:i/>
          <w:color w:val="000000"/>
        </w:rPr>
      </w:pPr>
      <w:r w:rsidRPr="00C027F0">
        <w:rPr>
          <w:rFonts w:ascii="Arial" w:hAnsi="Arial" w:cs="Arial"/>
          <w:i/>
          <w:color w:val="000000"/>
        </w:rPr>
        <w:t>* défolié : à qui on a ôté les feuilles</w:t>
      </w:r>
    </w:p>
    <w:p w:rsidR="00605002" w:rsidRPr="005D289C" w:rsidRDefault="00605002" w:rsidP="00605002">
      <w:pPr>
        <w:jc w:val="right"/>
        <w:rPr>
          <w:rFonts w:ascii="Arial" w:hAnsi="Arial" w:cs="Arial"/>
          <w:b/>
          <w:i/>
          <w:sz w:val="20"/>
          <w:szCs w:val="20"/>
        </w:rPr>
      </w:pPr>
      <w:r>
        <w:rPr>
          <w:rFonts w:ascii="Arial" w:hAnsi="Arial" w:cs="Arial"/>
          <w:i/>
          <w:noProof/>
          <w:sz w:val="20"/>
          <w:szCs w:val="20"/>
        </w:rPr>
        <w:t>(d</w:t>
      </w:r>
      <w:r w:rsidRPr="005D289C">
        <w:rPr>
          <w:rFonts w:ascii="Arial" w:hAnsi="Arial" w:cs="Arial"/>
          <w:i/>
          <w:noProof/>
          <w:sz w:val="20"/>
          <w:szCs w:val="20"/>
        </w:rPr>
        <w:t xml:space="preserve">’après TS SVT </w:t>
      </w:r>
      <w:r>
        <w:rPr>
          <w:rFonts w:ascii="Arial" w:hAnsi="Arial" w:cs="Arial"/>
          <w:i/>
          <w:noProof/>
          <w:sz w:val="20"/>
          <w:szCs w:val="20"/>
        </w:rPr>
        <w:t>–</w:t>
      </w:r>
      <w:r w:rsidRPr="005D289C">
        <w:rPr>
          <w:rFonts w:ascii="Arial" w:hAnsi="Arial" w:cs="Arial"/>
          <w:i/>
          <w:noProof/>
          <w:sz w:val="20"/>
          <w:szCs w:val="20"/>
        </w:rPr>
        <w:t xml:space="preserve"> Belin</w:t>
      </w:r>
      <w:r>
        <w:rPr>
          <w:rFonts w:ascii="Arial" w:hAnsi="Arial" w:cs="Arial"/>
          <w:i/>
          <w:noProof/>
          <w:sz w:val="20"/>
          <w:szCs w:val="20"/>
        </w:rPr>
        <w:t>)</w:t>
      </w:r>
    </w:p>
    <w:p w:rsidR="00882BD8" w:rsidRDefault="00882BD8">
      <w:pPr>
        <w:jc w:val="both"/>
        <w:rPr>
          <w:rFonts w:ascii="Arial" w:hAnsi="Arial" w:cs="Arial"/>
          <w:u w:val="single"/>
        </w:rPr>
      </w:pPr>
    </w:p>
    <w:p w:rsidR="005D289C" w:rsidRPr="005D289C" w:rsidRDefault="005D289C">
      <w:pPr>
        <w:jc w:val="both"/>
        <w:rPr>
          <w:rFonts w:ascii="Arial" w:hAnsi="Arial" w:cs="Arial"/>
        </w:rPr>
      </w:pPr>
      <w:r w:rsidRPr="005D289C">
        <w:rPr>
          <w:rFonts w:ascii="Arial" w:hAnsi="Arial" w:cs="Arial"/>
          <w:u w:val="single"/>
        </w:rPr>
        <w:t>Document 2</w:t>
      </w:r>
      <w:r w:rsidRPr="00CB438C">
        <w:rPr>
          <w:rFonts w:ascii="Arial" w:hAnsi="Arial" w:cs="Arial"/>
        </w:rPr>
        <w:t xml:space="preserve"> : </w:t>
      </w:r>
      <w:r w:rsidRPr="005D289C">
        <w:rPr>
          <w:rFonts w:ascii="Arial" w:hAnsi="Arial" w:cs="Arial"/>
        </w:rPr>
        <w:t>Le saccharose</w:t>
      </w:r>
      <w:r>
        <w:rPr>
          <w:rFonts w:ascii="Arial" w:hAnsi="Arial" w:cs="Arial"/>
        </w:rPr>
        <w:t xml:space="preserve"> (C</w:t>
      </w:r>
      <w:r w:rsidRPr="005D289C">
        <w:rPr>
          <w:rFonts w:ascii="Arial" w:hAnsi="Arial" w:cs="Arial"/>
          <w:vertAlign w:val="subscript"/>
        </w:rPr>
        <w:t>12</w:t>
      </w:r>
      <w:r>
        <w:rPr>
          <w:rFonts w:ascii="Arial" w:hAnsi="Arial" w:cs="Arial"/>
        </w:rPr>
        <w:t>H</w:t>
      </w:r>
      <w:r w:rsidRPr="005D289C">
        <w:rPr>
          <w:rFonts w:ascii="Arial" w:hAnsi="Arial" w:cs="Arial"/>
          <w:vertAlign w:val="subscript"/>
        </w:rPr>
        <w:t>22</w:t>
      </w:r>
      <w:r>
        <w:rPr>
          <w:rFonts w:ascii="Arial" w:hAnsi="Arial" w:cs="Arial"/>
        </w:rPr>
        <w:t>O</w:t>
      </w:r>
      <w:r w:rsidRPr="005D289C">
        <w:rPr>
          <w:rFonts w:ascii="Arial" w:hAnsi="Arial" w:cs="Arial"/>
          <w:vertAlign w:val="subscript"/>
        </w:rPr>
        <w:t>11</w:t>
      </w:r>
      <w:r>
        <w:rPr>
          <w:rFonts w:ascii="Arial" w:hAnsi="Arial" w:cs="Arial"/>
        </w:rPr>
        <w:t>)</w:t>
      </w:r>
      <w:r w:rsidR="0016310F">
        <w:rPr>
          <w:rFonts w:ascii="Arial" w:hAnsi="Arial" w:cs="Arial"/>
        </w:rPr>
        <w:t xml:space="preserve"> est un glucide formé d’une molécule de glucose (C</w:t>
      </w:r>
      <w:r w:rsidR="0016310F" w:rsidRPr="0016310F">
        <w:rPr>
          <w:rFonts w:ascii="Arial" w:hAnsi="Arial" w:cs="Arial"/>
          <w:vertAlign w:val="subscript"/>
        </w:rPr>
        <w:t>6</w:t>
      </w:r>
      <w:r w:rsidR="0016310F">
        <w:rPr>
          <w:rFonts w:ascii="Arial" w:hAnsi="Arial" w:cs="Arial"/>
        </w:rPr>
        <w:t>H</w:t>
      </w:r>
      <w:r w:rsidR="0016310F" w:rsidRPr="0016310F">
        <w:rPr>
          <w:rFonts w:ascii="Arial" w:hAnsi="Arial" w:cs="Arial"/>
          <w:vertAlign w:val="subscript"/>
        </w:rPr>
        <w:t>12</w:t>
      </w:r>
      <w:r w:rsidR="0016310F">
        <w:rPr>
          <w:rFonts w:ascii="Arial" w:hAnsi="Arial" w:cs="Arial"/>
        </w:rPr>
        <w:t>O</w:t>
      </w:r>
      <w:r w:rsidR="0016310F" w:rsidRPr="0016310F">
        <w:rPr>
          <w:rFonts w:ascii="Arial" w:hAnsi="Arial" w:cs="Arial"/>
          <w:vertAlign w:val="subscript"/>
        </w:rPr>
        <w:t>6</w:t>
      </w:r>
      <w:r w:rsidR="0016310F">
        <w:rPr>
          <w:rFonts w:ascii="Arial" w:hAnsi="Arial" w:cs="Arial"/>
        </w:rPr>
        <w:t>) et d’une molécule de fructose (C</w:t>
      </w:r>
      <w:r w:rsidR="0016310F" w:rsidRPr="0016310F">
        <w:rPr>
          <w:rFonts w:ascii="Arial" w:hAnsi="Arial" w:cs="Arial"/>
          <w:vertAlign w:val="subscript"/>
        </w:rPr>
        <w:t>6</w:t>
      </w:r>
      <w:r w:rsidR="0016310F">
        <w:rPr>
          <w:rFonts w:ascii="Arial" w:hAnsi="Arial" w:cs="Arial"/>
        </w:rPr>
        <w:t>H</w:t>
      </w:r>
      <w:r w:rsidR="0016310F" w:rsidRPr="0016310F">
        <w:rPr>
          <w:rFonts w:ascii="Arial" w:hAnsi="Arial" w:cs="Arial"/>
          <w:vertAlign w:val="subscript"/>
        </w:rPr>
        <w:t>12</w:t>
      </w:r>
      <w:r w:rsidR="0016310F">
        <w:rPr>
          <w:rFonts w:ascii="Arial" w:hAnsi="Arial" w:cs="Arial"/>
        </w:rPr>
        <w:t>O</w:t>
      </w:r>
      <w:r w:rsidR="0016310F" w:rsidRPr="0016310F">
        <w:rPr>
          <w:rFonts w:ascii="Arial" w:hAnsi="Arial" w:cs="Arial"/>
          <w:vertAlign w:val="subscript"/>
        </w:rPr>
        <w:t>6</w:t>
      </w:r>
      <w:r w:rsidR="0016310F">
        <w:rPr>
          <w:rFonts w:ascii="Arial" w:hAnsi="Arial" w:cs="Arial"/>
        </w:rPr>
        <w:t>)</w:t>
      </w:r>
      <w:r w:rsidR="00CB438C">
        <w:rPr>
          <w:rFonts w:ascii="Arial" w:hAnsi="Arial" w:cs="Arial"/>
        </w:rPr>
        <w:t>.</w:t>
      </w:r>
    </w:p>
    <w:p w:rsidR="00841DB7" w:rsidRDefault="00841DB7">
      <w:pPr>
        <w:jc w:val="both"/>
        <w:rPr>
          <w:rFonts w:ascii="Arial" w:hAnsi="Arial" w:cs="Arial"/>
        </w:rPr>
      </w:pPr>
    </w:p>
    <w:p w:rsidR="0016310F" w:rsidRPr="00FE7FB0" w:rsidRDefault="0016310F" w:rsidP="0016310F">
      <w:pPr>
        <w:jc w:val="both"/>
        <w:rPr>
          <w:rFonts w:ascii="Arial" w:hAnsi="Arial" w:cs="Arial"/>
        </w:rPr>
      </w:pPr>
      <w:r>
        <w:rPr>
          <w:rFonts w:ascii="Arial" w:hAnsi="Arial" w:cs="Arial"/>
        </w:rPr>
        <w:t xml:space="preserve">Réaction de synthèse et d’hydrolyse de </w:t>
      </w:r>
      <w:r w:rsidRPr="00FE7FB0">
        <w:rPr>
          <w:rFonts w:ascii="Arial" w:hAnsi="Arial" w:cs="Arial"/>
        </w:rPr>
        <w:t>l’amidon</w:t>
      </w:r>
      <w:r w:rsidR="00DF1AB6" w:rsidRPr="00FE7FB0">
        <w:rPr>
          <w:rFonts w:ascii="Arial" w:hAnsi="Arial" w:cs="Arial"/>
        </w:rPr>
        <w:t xml:space="preserve"> </w:t>
      </w:r>
      <w:r w:rsidRPr="00FE7FB0">
        <w:rPr>
          <w:rFonts w:ascii="Arial" w:hAnsi="Arial" w:cs="Arial"/>
          <w:szCs w:val="23"/>
        </w:rPr>
        <w:t>(C</w:t>
      </w:r>
      <w:r w:rsidRPr="00FE7FB0">
        <w:rPr>
          <w:rFonts w:ascii="Arial" w:hAnsi="Arial" w:cs="Arial"/>
          <w:szCs w:val="23"/>
          <w:vertAlign w:val="subscript"/>
        </w:rPr>
        <w:t>6</w:t>
      </w:r>
      <w:r w:rsidRPr="00FE7FB0">
        <w:rPr>
          <w:rFonts w:ascii="Arial" w:hAnsi="Arial" w:cs="Arial"/>
          <w:szCs w:val="23"/>
        </w:rPr>
        <w:t>H</w:t>
      </w:r>
      <w:r w:rsidRPr="00FE7FB0">
        <w:rPr>
          <w:rFonts w:ascii="Arial" w:hAnsi="Arial" w:cs="Arial"/>
          <w:szCs w:val="23"/>
          <w:vertAlign w:val="subscript"/>
        </w:rPr>
        <w:t>10</w:t>
      </w:r>
      <w:r w:rsidRPr="00FE7FB0">
        <w:rPr>
          <w:rFonts w:ascii="Arial" w:hAnsi="Arial" w:cs="Arial"/>
          <w:szCs w:val="23"/>
        </w:rPr>
        <w:t>O</w:t>
      </w:r>
      <w:r w:rsidRPr="00FE7FB0">
        <w:rPr>
          <w:rFonts w:ascii="Arial" w:hAnsi="Arial" w:cs="Arial"/>
          <w:szCs w:val="23"/>
          <w:vertAlign w:val="subscript"/>
        </w:rPr>
        <w:t>5</w:t>
      </w:r>
      <w:r w:rsidRPr="00FE7FB0">
        <w:rPr>
          <w:rFonts w:ascii="Arial" w:hAnsi="Arial" w:cs="Arial"/>
          <w:szCs w:val="23"/>
        </w:rPr>
        <w:t>)</w:t>
      </w:r>
      <w:r w:rsidRPr="00FE7FB0">
        <w:rPr>
          <w:rFonts w:ascii="Arial" w:hAnsi="Arial" w:cs="Arial"/>
          <w:szCs w:val="23"/>
          <w:vertAlign w:val="subscript"/>
        </w:rPr>
        <w:t>n</w:t>
      </w:r>
      <w:r w:rsidR="00DF1AB6" w:rsidRPr="00FE7FB0">
        <w:rPr>
          <w:rFonts w:ascii="Arial" w:hAnsi="Arial" w:cs="Arial"/>
        </w:rPr>
        <w:t> :</w:t>
      </w:r>
    </w:p>
    <w:p w:rsidR="0016310F" w:rsidRDefault="00C027F0" w:rsidP="00CB438C">
      <w:pPr>
        <w:jc w:val="center"/>
        <w:rPr>
          <w:rFonts w:ascii="Arial" w:hAnsi="Arial" w:cs="Arial"/>
        </w:rPr>
      </w:pPr>
      <w:r>
        <w:rPr>
          <w:rFonts w:ascii="Arial" w:hAnsi="Arial" w:cs="Arial"/>
        </w:rPr>
        <w:pict>
          <v:shape id="_x0000_i1026" type="#_x0000_t75" style="width:348.3pt;height:117.2pt">
            <v:imagedata r:id="rId7" o:title=""/>
          </v:shape>
        </w:pict>
      </w:r>
    </w:p>
    <w:p w:rsidR="00841DB7" w:rsidRPr="00DF1AB6" w:rsidRDefault="00841DB7">
      <w:pPr>
        <w:jc w:val="both"/>
        <w:rPr>
          <w:rFonts w:ascii="Arial" w:hAnsi="Arial" w:cs="Arial"/>
        </w:rPr>
      </w:pPr>
    </w:p>
    <w:p w:rsidR="003B2A29" w:rsidRPr="00475066" w:rsidRDefault="00DF1AB6" w:rsidP="00605002">
      <w:pPr>
        <w:jc w:val="both"/>
        <w:rPr>
          <w:rFonts w:ascii="Arial" w:hAnsi="Arial" w:cs="Arial"/>
          <w:b/>
        </w:rPr>
      </w:pPr>
      <w:r w:rsidRPr="00475066">
        <w:rPr>
          <w:rFonts w:ascii="Arial" w:hAnsi="Arial" w:cs="Arial"/>
          <w:b/>
        </w:rPr>
        <w:t>A partir des informations issues des documents et de vos connaissances expliquer pourquoi il est surprenant de réaliser le sirop d’érable avec de la sève brute au lieu de la sève élaborée.</w:t>
      </w:r>
    </w:p>
    <w:p w:rsidR="005F0CC1" w:rsidRPr="00DF1AB6" w:rsidRDefault="00475066">
      <w:pPr>
        <w:jc w:val="both"/>
        <w:rPr>
          <w:rFonts w:ascii="Arial" w:hAnsi="Arial" w:cs="Arial"/>
        </w:rPr>
      </w:pPr>
      <w:r w:rsidRPr="00475066">
        <w:rPr>
          <w:rFonts w:ascii="Arial" w:hAnsi="Arial" w:cs="Arial"/>
          <w:b/>
        </w:rPr>
        <w:t>Expliquer pourquoi l’érable à sucre est particulièrement bien adapté pour passer le long hiver canadien.</w:t>
      </w:r>
    </w:p>
    <w:p w:rsidR="00605002" w:rsidRDefault="00240415" w:rsidP="00605002">
      <w:pPr>
        <w:jc w:val="both"/>
        <w:rPr>
          <w:rFonts w:ascii="Arial" w:hAnsi="Arial" w:cs="Arial"/>
          <w:b/>
          <w:sz w:val="28"/>
          <w:u w:val="single"/>
        </w:rPr>
      </w:pPr>
      <w:r w:rsidRPr="00DF1AB6">
        <w:rPr>
          <w:rFonts w:ascii="Arial" w:hAnsi="Arial" w:cs="Arial"/>
          <w:color w:val="0000FF"/>
        </w:rPr>
        <w:br w:type="page"/>
      </w:r>
      <w:r w:rsidR="00605002">
        <w:rPr>
          <w:rFonts w:ascii="Arial" w:hAnsi="Arial" w:cs="Arial"/>
          <w:b/>
          <w:sz w:val="28"/>
          <w:u w:val="single"/>
        </w:rPr>
        <w:lastRenderedPageBreak/>
        <w:t xml:space="preserve">Question 2 : </w:t>
      </w:r>
    </w:p>
    <w:p w:rsidR="00605002" w:rsidRDefault="00605002" w:rsidP="00605002">
      <w:pPr>
        <w:jc w:val="both"/>
        <w:rPr>
          <w:rFonts w:ascii="Arial" w:hAnsi="Arial" w:cs="Arial"/>
          <w:b/>
          <w:sz w:val="28"/>
          <w:u w:val="single"/>
        </w:rPr>
      </w:pPr>
    </w:p>
    <w:p w:rsidR="00605002" w:rsidRPr="00AD7ACC" w:rsidRDefault="00605002" w:rsidP="00605002">
      <w:pPr>
        <w:jc w:val="both"/>
        <w:rPr>
          <w:rFonts w:ascii="Arial" w:hAnsi="Arial" w:cs="Arial"/>
        </w:rPr>
      </w:pPr>
      <w:r w:rsidRPr="00AD7ACC">
        <w:rPr>
          <w:rFonts w:ascii="Arial" w:hAnsi="Arial" w:cs="Arial"/>
          <w:u w:val="single"/>
        </w:rPr>
        <w:t>Document 1</w:t>
      </w:r>
      <w:r w:rsidRPr="00AD7ACC">
        <w:rPr>
          <w:rFonts w:ascii="Arial" w:hAnsi="Arial" w:cs="Arial"/>
        </w:rPr>
        <w:t xml:space="preserve"> : Lame mince de métagabbro du Queyras (Alpes) observée au microscope optique en lumière analysée non polarisée (x100) </w:t>
      </w:r>
    </w:p>
    <w:p w:rsidR="00605002" w:rsidRPr="000A5343" w:rsidRDefault="00605002" w:rsidP="00605002">
      <w:pPr>
        <w:jc w:val="both"/>
        <w:rPr>
          <w:rFonts w:ascii="Arial" w:hAnsi="Arial" w:cs="Arial"/>
          <w:b/>
          <w:sz w:val="18"/>
          <w:u w:val="single"/>
        </w:rPr>
      </w:pPr>
    </w:p>
    <w:p w:rsidR="00605002" w:rsidRDefault="00C027F0" w:rsidP="00605002">
      <w:pPr>
        <w:pStyle w:val="NormalWeb"/>
        <w:spacing w:before="0" w:beforeAutospacing="0" w:after="0" w:afterAutospacing="0"/>
        <w:jc w:val="center"/>
      </w:pPr>
      <w:r>
        <w:pict>
          <v:shape id="_x0000_i1027" type="#_x0000_t75" style="width:395.15pt;height:262.05pt">
            <v:imagedata r:id="rId8" o:title=""/>
          </v:shape>
        </w:pict>
      </w:r>
    </w:p>
    <w:p w:rsidR="00605002" w:rsidRPr="00AD7ACC" w:rsidRDefault="00605002" w:rsidP="00605002">
      <w:pPr>
        <w:pStyle w:val="Sansinterligne"/>
        <w:jc w:val="right"/>
        <w:rPr>
          <w:rFonts w:ascii="Arial" w:hAnsi="Arial" w:cs="Arial"/>
          <w:i/>
          <w:sz w:val="20"/>
          <w:szCs w:val="20"/>
        </w:rPr>
      </w:pPr>
      <w:r w:rsidRPr="00AD7ACC">
        <w:rPr>
          <w:rFonts w:ascii="Arial" w:hAnsi="Arial" w:cs="Arial"/>
          <w:i/>
          <w:noProof/>
          <w:sz w:val="20"/>
          <w:szCs w:val="20"/>
        </w:rPr>
        <w:t xml:space="preserve">(d’après </w:t>
      </w:r>
      <w:r w:rsidRPr="00AD7ACC">
        <w:rPr>
          <w:rFonts w:ascii="Arial" w:hAnsi="Arial" w:cs="Arial"/>
          <w:i/>
          <w:sz w:val="20"/>
          <w:szCs w:val="20"/>
        </w:rPr>
        <w:t>: http://christian.nicollet.free.fr/page/CO/metagabbro.html)</w:t>
      </w:r>
    </w:p>
    <w:p w:rsidR="00605002" w:rsidRPr="000E3C21" w:rsidRDefault="00605002" w:rsidP="00605002">
      <w:pPr>
        <w:pStyle w:val="Sansinterligne"/>
        <w:rPr>
          <w:rFonts w:ascii="Arial" w:hAnsi="Arial" w:cs="Arial"/>
          <w:sz w:val="32"/>
          <w:u w:val="single"/>
        </w:rPr>
      </w:pPr>
    </w:p>
    <w:p w:rsidR="00605002" w:rsidRPr="000A5343" w:rsidRDefault="00605002" w:rsidP="00605002">
      <w:pPr>
        <w:pStyle w:val="Sansinterligne"/>
        <w:jc w:val="both"/>
        <w:rPr>
          <w:rFonts w:ascii="Arial" w:hAnsi="Arial" w:cs="Arial"/>
          <w:u w:val="single"/>
        </w:rPr>
      </w:pPr>
      <w:r w:rsidRPr="000A5343">
        <w:rPr>
          <w:rFonts w:ascii="Arial" w:hAnsi="Arial" w:cs="Arial"/>
          <w:u w:val="single"/>
        </w:rPr>
        <w:t>Document 2</w:t>
      </w:r>
      <w:r w:rsidRPr="000A5343">
        <w:rPr>
          <w:rFonts w:ascii="Arial" w:hAnsi="Arial" w:cs="Arial"/>
        </w:rPr>
        <w:t> </w:t>
      </w:r>
      <w:r>
        <w:rPr>
          <w:rFonts w:ascii="Arial" w:hAnsi="Arial" w:cs="Arial"/>
        </w:rPr>
        <w:t>: D</w:t>
      </w:r>
      <w:r w:rsidRPr="000A5343">
        <w:rPr>
          <w:rFonts w:ascii="Arial" w:hAnsi="Arial" w:cs="Arial"/>
        </w:rPr>
        <w:t>iagramme pression –</w:t>
      </w:r>
      <w:r>
        <w:rPr>
          <w:rFonts w:ascii="Arial" w:hAnsi="Arial" w:cs="Arial"/>
        </w:rPr>
        <w:t xml:space="preserve"> </w:t>
      </w:r>
      <w:r w:rsidRPr="000A5343">
        <w:rPr>
          <w:rFonts w:ascii="Arial" w:hAnsi="Arial" w:cs="Arial"/>
        </w:rPr>
        <w:t>température</w:t>
      </w:r>
      <w:r>
        <w:rPr>
          <w:rFonts w:ascii="Arial" w:hAnsi="Arial" w:cs="Arial"/>
        </w:rPr>
        <w:t xml:space="preserve"> de quelques minéraux du métamorphisme d’un gabbro</w:t>
      </w:r>
    </w:p>
    <w:p w:rsidR="00605002" w:rsidRDefault="00C027F0" w:rsidP="00605002">
      <w:pPr>
        <w:pStyle w:val="Sansinterligne"/>
        <w:jc w:val="center"/>
        <w:rPr>
          <w:rFonts w:ascii="Arial" w:hAnsi="Arial" w:cs="Arial"/>
        </w:rPr>
      </w:pPr>
      <w:r>
        <w:pict>
          <v:shape id="_x0000_i1028" type="#_x0000_t75" style="width:408.55pt;height:293.85pt;mso-position-horizontal-relative:text;mso-position-vertical-relative:text" o:allowoverlap="f">
            <v:imagedata r:id="rId9" o:title="" croptop="3575f" cropbottom="1864f"/>
          </v:shape>
        </w:pict>
      </w:r>
    </w:p>
    <w:p w:rsidR="00605002" w:rsidRPr="000E3C21" w:rsidRDefault="00605002" w:rsidP="00605002">
      <w:pPr>
        <w:pStyle w:val="Sansinterligne"/>
        <w:jc w:val="right"/>
        <w:rPr>
          <w:rFonts w:ascii="Arial" w:hAnsi="Arial" w:cs="Arial"/>
          <w:sz w:val="32"/>
          <w:u w:val="single"/>
        </w:rPr>
      </w:pPr>
      <w:r w:rsidRPr="000E3C21">
        <w:rPr>
          <w:rFonts w:ascii="Arial" w:hAnsi="Arial" w:cs="Arial"/>
          <w:i/>
          <w:noProof/>
          <w:sz w:val="20"/>
          <w:szCs w:val="18"/>
        </w:rPr>
        <w:t>(d’après banque de schémas SVT académie de Dijon)</w:t>
      </w:r>
    </w:p>
    <w:p w:rsidR="00605002" w:rsidRDefault="00605002" w:rsidP="00605002">
      <w:pPr>
        <w:pStyle w:val="Sansinterligne"/>
        <w:jc w:val="both"/>
        <w:rPr>
          <w:rFonts w:ascii="Arial" w:hAnsi="Arial" w:cs="Arial"/>
          <w:b/>
        </w:rPr>
      </w:pPr>
    </w:p>
    <w:p w:rsidR="00605002" w:rsidRPr="00F33EE6" w:rsidRDefault="00605002" w:rsidP="00605002">
      <w:pPr>
        <w:pStyle w:val="Sansinterligne"/>
        <w:jc w:val="both"/>
        <w:rPr>
          <w:rFonts w:ascii="Arial" w:hAnsi="Arial" w:cs="Arial"/>
        </w:rPr>
      </w:pPr>
      <w:r w:rsidRPr="00534FAA">
        <w:rPr>
          <w:rFonts w:ascii="Arial" w:hAnsi="Arial" w:cs="Arial"/>
          <w:b/>
        </w:rPr>
        <w:t xml:space="preserve">A partir </w:t>
      </w:r>
      <w:r>
        <w:rPr>
          <w:rFonts w:ascii="Arial" w:hAnsi="Arial" w:cs="Arial"/>
          <w:b/>
        </w:rPr>
        <w:t xml:space="preserve">de l’exploitation </w:t>
      </w:r>
      <w:r w:rsidRPr="00534FAA">
        <w:rPr>
          <w:rFonts w:ascii="Arial" w:hAnsi="Arial" w:cs="Arial"/>
          <w:b/>
        </w:rPr>
        <w:t>des documents proposés</w:t>
      </w:r>
      <w:r>
        <w:rPr>
          <w:rFonts w:ascii="Arial" w:hAnsi="Arial" w:cs="Arial"/>
          <w:b/>
        </w:rPr>
        <w:t>,</w:t>
      </w:r>
      <w:r w:rsidRPr="00534FAA">
        <w:rPr>
          <w:rFonts w:ascii="Arial" w:hAnsi="Arial" w:cs="Arial"/>
          <w:b/>
        </w:rPr>
        <w:t xml:space="preserve"> montrer que les différents minéraux retrouvés dans le métagabbro du Queyras permettent de proposer un</w:t>
      </w:r>
      <w:r>
        <w:rPr>
          <w:rFonts w:ascii="Arial" w:hAnsi="Arial" w:cs="Arial"/>
          <w:b/>
        </w:rPr>
        <w:t>e</w:t>
      </w:r>
      <w:r w:rsidRPr="00534FAA">
        <w:rPr>
          <w:rFonts w:ascii="Arial" w:hAnsi="Arial" w:cs="Arial"/>
          <w:b/>
        </w:rPr>
        <w:t xml:space="preserve"> </w:t>
      </w:r>
      <w:r>
        <w:rPr>
          <w:rFonts w:ascii="Arial" w:hAnsi="Arial" w:cs="Arial"/>
          <w:b/>
        </w:rPr>
        <w:t>étape</w:t>
      </w:r>
      <w:r w:rsidRPr="00534FAA">
        <w:rPr>
          <w:rFonts w:ascii="Arial" w:hAnsi="Arial" w:cs="Arial"/>
          <w:b/>
        </w:rPr>
        <w:t xml:space="preserve"> du scénario de la formation des Alpes</w:t>
      </w:r>
      <w:r>
        <w:rPr>
          <w:rFonts w:ascii="Arial" w:hAnsi="Arial" w:cs="Arial"/>
          <w:b/>
        </w:rPr>
        <w:t>.</w:t>
      </w:r>
    </w:p>
    <w:p w:rsidR="00171B93" w:rsidRPr="00DF1AB6" w:rsidRDefault="00171B93">
      <w:pPr>
        <w:jc w:val="both"/>
        <w:rPr>
          <w:rFonts w:ascii="Arial" w:hAnsi="Arial" w:cs="Arial"/>
          <w:color w:val="0000FF"/>
        </w:rPr>
      </w:pPr>
    </w:p>
    <w:sectPr w:rsidR="00171B93" w:rsidRPr="00DF1AB6" w:rsidSect="00F5382B">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426FAD"/>
    <w:multiLevelType w:val="hybridMultilevel"/>
    <w:tmpl w:val="B01230AC"/>
    <w:lvl w:ilvl="0" w:tplc="6AAE20F4">
      <w:start w:val="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C174F69"/>
    <w:multiLevelType w:val="hybridMultilevel"/>
    <w:tmpl w:val="1C22C53C"/>
    <w:lvl w:ilvl="0" w:tplc="8C62064E">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5E4B3A35"/>
    <w:multiLevelType w:val="hybridMultilevel"/>
    <w:tmpl w:val="24D4220E"/>
    <w:lvl w:ilvl="0" w:tplc="6B3689A6">
      <w:numFmt w:val="bullet"/>
      <w:lvlText w:val="-"/>
      <w:lvlJc w:val="left"/>
      <w:pPr>
        <w:tabs>
          <w:tab w:val="num" w:pos="720"/>
        </w:tabs>
        <w:ind w:left="720" w:hanging="360"/>
      </w:pPr>
      <w:rPr>
        <w:rFonts w:ascii="Arial" w:eastAsia="Times New Roman" w:hAnsi="Arial" w:cs="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oNotTrackMoves/>
  <w:defaultTabStop w:val="708"/>
  <w:hyphenationZone w:val="425"/>
  <w:drawingGridHorizontalSpacing w:val="120"/>
  <w:displayHorizontalDrawingGridEvery w:val="2"/>
  <w:noPunctuationKerning/>
  <w:characterSpacingControl w:val="doNotCompress"/>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C49E9"/>
    <w:rsid w:val="000F7CC1"/>
    <w:rsid w:val="0016310F"/>
    <w:rsid w:val="001708EA"/>
    <w:rsid w:val="00171B93"/>
    <w:rsid w:val="001B1A51"/>
    <w:rsid w:val="00240415"/>
    <w:rsid w:val="00257363"/>
    <w:rsid w:val="00291CBE"/>
    <w:rsid w:val="002C07A2"/>
    <w:rsid w:val="003B2A29"/>
    <w:rsid w:val="00475066"/>
    <w:rsid w:val="004C67D4"/>
    <w:rsid w:val="00525AB9"/>
    <w:rsid w:val="00534FAA"/>
    <w:rsid w:val="005D289C"/>
    <w:rsid w:val="005F0CC1"/>
    <w:rsid w:val="00605002"/>
    <w:rsid w:val="006F1655"/>
    <w:rsid w:val="00717CE7"/>
    <w:rsid w:val="00767C24"/>
    <w:rsid w:val="007A6E9A"/>
    <w:rsid w:val="007C66DE"/>
    <w:rsid w:val="0080254E"/>
    <w:rsid w:val="00841DB7"/>
    <w:rsid w:val="00882BD8"/>
    <w:rsid w:val="00AD3C39"/>
    <w:rsid w:val="00B37161"/>
    <w:rsid w:val="00BD0D66"/>
    <w:rsid w:val="00C027F0"/>
    <w:rsid w:val="00CB438C"/>
    <w:rsid w:val="00DC5A85"/>
    <w:rsid w:val="00DF1AB6"/>
    <w:rsid w:val="00E41F94"/>
    <w:rsid w:val="00E561AD"/>
    <w:rsid w:val="00EC49E9"/>
    <w:rsid w:val="00EE74D7"/>
    <w:rsid w:val="00F0419C"/>
    <w:rsid w:val="00F33EE6"/>
    <w:rsid w:val="00F5382B"/>
    <w:rsid w:val="00F85BAA"/>
    <w:rsid w:val="00FE7FB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382B"/>
    <w:rPr>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stitre">
    <w:name w:val="stitre"/>
    <w:basedOn w:val="Policepardfaut"/>
    <w:rsid w:val="00F5382B"/>
  </w:style>
  <w:style w:type="paragraph" w:styleId="NormalWeb">
    <w:name w:val="Normal (Web)"/>
    <w:basedOn w:val="Normal"/>
    <w:semiHidden/>
    <w:unhideWhenUsed/>
    <w:rsid w:val="00F5382B"/>
    <w:pPr>
      <w:spacing w:before="100" w:beforeAutospacing="1" w:after="100" w:afterAutospacing="1"/>
    </w:pPr>
  </w:style>
  <w:style w:type="character" w:styleId="lev">
    <w:name w:val="Strong"/>
    <w:qFormat/>
    <w:rsid w:val="00F5382B"/>
    <w:rPr>
      <w:b/>
      <w:bCs/>
    </w:rPr>
  </w:style>
  <w:style w:type="paragraph" w:styleId="Sansinterligne">
    <w:name w:val="No Spacing"/>
    <w:qFormat/>
    <w:rsid w:val="00F5382B"/>
    <w:rPr>
      <w:sz w:val="24"/>
      <w:szCs w:val="24"/>
    </w:rPr>
  </w:style>
  <w:style w:type="paragraph" w:styleId="Textedebulles">
    <w:name w:val="Balloon Text"/>
    <w:basedOn w:val="Normal"/>
    <w:link w:val="TextedebullesCar"/>
    <w:uiPriority w:val="99"/>
    <w:semiHidden/>
    <w:unhideWhenUsed/>
    <w:rsid w:val="006F1655"/>
    <w:rPr>
      <w:rFonts w:ascii="Tahoma" w:hAnsi="Tahoma"/>
      <w:sz w:val="16"/>
      <w:szCs w:val="16"/>
    </w:rPr>
  </w:style>
  <w:style w:type="character" w:customStyle="1" w:styleId="TextedebullesCar">
    <w:name w:val="Texte de bulles Car"/>
    <w:link w:val="Textedebulles"/>
    <w:uiPriority w:val="99"/>
    <w:semiHidden/>
    <w:rsid w:val="006F1655"/>
    <w:rPr>
      <w:rFonts w:ascii="Tahoma" w:hAnsi="Tahoma" w:cs="Tahoma"/>
      <w:sz w:val="16"/>
      <w:szCs w:val="16"/>
    </w:rPr>
  </w:style>
  <w:style w:type="table" w:styleId="Grilledutableau">
    <w:name w:val="Table Grid"/>
    <w:basedOn w:val="TableauNormal"/>
    <w:uiPriority w:val="59"/>
    <w:rsid w:val="003B2A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uiPriority w:val="99"/>
    <w:unhideWhenUsed/>
    <w:rsid w:val="00F33EE6"/>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341</Words>
  <Characters>1877</Characters>
  <Application>Microsoft Office Word</Application>
  <DocSecurity>0</DocSecurity>
  <Lines>15</Lines>
  <Paragraphs>4</Paragraphs>
  <ScaleCrop>false</ScaleCrop>
  <HeadingPairs>
    <vt:vector size="2" baseType="variant">
      <vt:variant>
        <vt:lpstr>Titre</vt:lpstr>
      </vt:variant>
      <vt:variant>
        <vt:i4>1</vt:i4>
      </vt:variant>
    </vt:vector>
  </HeadingPairs>
  <TitlesOfParts>
    <vt:vector size="1" baseType="lpstr">
      <vt:lpstr>Épreuve orale de contrôle</vt:lpstr>
    </vt:vector>
  </TitlesOfParts>
  <Company>Hewlett-Packard</Company>
  <LinksUpToDate>false</LinksUpToDate>
  <CharactersWithSpaces>2214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Épreuve orale de contrôle</dc:title>
  <dc:creator>Jean-Jacques Belen</dc:creator>
  <cp:lastModifiedBy>pela</cp:lastModifiedBy>
  <cp:revision>5</cp:revision>
  <dcterms:created xsi:type="dcterms:W3CDTF">2014-06-20T15:14:00Z</dcterms:created>
  <dcterms:modified xsi:type="dcterms:W3CDTF">2014-06-21T11:59:00Z</dcterms:modified>
</cp:coreProperties>
</file>