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61" w:rsidRDefault="00746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Style w:val="stitre"/>
          <w:rFonts w:ascii="Arial" w:hAnsi="Arial" w:cs="Arial"/>
          <w:b/>
          <w:bCs/>
          <w:sz w:val="28"/>
          <w:szCs w:val="28"/>
        </w:rPr>
        <w:t xml:space="preserve">Épreuve orale de contrôle en SVT </w:t>
      </w:r>
      <w:r w:rsidRPr="004158E7">
        <w:rPr>
          <w:rStyle w:val="stitre"/>
          <w:rFonts w:ascii="Arial" w:hAnsi="Arial" w:cs="Arial"/>
          <w:b/>
          <w:bCs/>
          <w:sz w:val="28"/>
          <w:szCs w:val="28"/>
        </w:rPr>
        <w:t>spécialité</w:t>
      </w:r>
      <w:r w:rsidRPr="004158E7">
        <w:rPr>
          <w:rStyle w:val="stitre"/>
          <w:b/>
          <w:bCs/>
        </w:rPr>
        <w:br/>
      </w:r>
      <w:r>
        <w:rPr>
          <w:rStyle w:val="stitre"/>
          <w:rFonts w:ascii="Arial" w:hAnsi="Arial" w:cs="Arial"/>
          <w:b/>
          <w:bCs/>
          <w:sz w:val="28"/>
          <w:szCs w:val="28"/>
        </w:rPr>
        <w:t xml:space="preserve">Sujet N° </w:t>
      </w:r>
      <w:r w:rsidR="008C19FA">
        <w:rPr>
          <w:rStyle w:val="stitre"/>
          <w:rFonts w:ascii="Arial" w:hAnsi="Arial" w:cs="Arial"/>
          <w:b/>
          <w:bCs/>
          <w:sz w:val="28"/>
          <w:szCs w:val="28"/>
        </w:rPr>
        <w:t>37</w:t>
      </w:r>
      <w:bookmarkStart w:id="0" w:name="_GoBack"/>
      <w:bookmarkEnd w:id="0"/>
      <w:r>
        <w:rPr>
          <w:rStyle w:val="stitre"/>
          <w:rFonts w:ascii="Arial" w:hAnsi="Arial" w:cs="Arial"/>
          <w:b/>
          <w:bCs/>
          <w:sz w:val="32"/>
        </w:rPr>
        <w:t xml:space="preserve">                     </w:t>
      </w:r>
      <w:r>
        <w:rPr>
          <w:rFonts w:ascii="Arial" w:hAnsi="Arial" w:cs="Arial"/>
          <w:sz w:val="32"/>
        </w:rPr>
        <w:br/>
      </w:r>
      <w:r>
        <w:rPr>
          <w:rFonts w:ascii="Arial" w:hAnsi="Arial" w:cs="Arial"/>
          <w:sz w:val="28"/>
          <w:szCs w:val="28"/>
        </w:rPr>
        <w:t>Temps de préparation : 20 minutes</w:t>
      </w:r>
    </w:p>
    <w:p w:rsidR="00746C61" w:rsidRDefault="00746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Durée de présentation orale : 20 minutes</w:t>
      </w:r>
    </w:p>
    <w:p w:rsidR="00746C61" w:rsidRDefault="00746C6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br/>
      </w:r>
      <w:r>
        <w:rPr>
          <w:rFonts w:ascii="Arial" w:hAnsi="Arial" w:cs="Arial"/>
        </w:rPr>
        <w:t xml:space="preserve">Le candidat  traitera les </w:t>
      </w:r>
      <w:r>
        <w:rPr>
          <w:rFonts w:ascii="Arial" w:hAnsi="Arial" w:cs="Arial"/>
          <w:b/>
        </w:rPr>
        <w:t>deux questions.</w:t>
      </w:r>
      <w:r>
        <w:rPr>
          <w:rFonts w:ascii="Arial" w:hAnsi="Arial" w:cs="Arial"/>
        </w:rPr>
        <w:t xml:space="preserve"> Il est possible d’utiliser des feuilles de brouillon durant la préparation, mais la présentation se fera </w:t>
      </w:r>
      <w:r>
        <w:rPr>
          <w:rFonts w:ascii="Arial" w:hAnsi="Arial" w:cs="Arial"/>
          <w:b/>
        </w:rPr>
        <w:t>oralement</w:t>
      </w:r>
      <w:r>
        <w:rPr>
          <w:rFonts w:ascii="Arial" w:hAnsi="Arial" w:cs="Arial"/>
        </w:rPr>
        <w:t>.</w:t>
      </w:r>
    </w:p>
    <w:p w:rsidR="00746C61" w:rsidRDefault="00746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L’examinateur posera des questions complémentaires durant les échanges.</w:t>
      </w:r>
    </w:p>
    <w:p w:rsidR="00746C61" w:rsidRDefault="00746C61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La note sur </w:t>
      </w:r>
      <w:r>
        <w:rPr>
          <w:rFonts w:ascii="Arial" w:hAnsi="Arial" w:cs="Arial"/>
          <w:b/>
        </w:rPr>
        <w:t>20 points</w:t>
      </w:r>
      <w:r>
        <w:rPr>
          <w:rFonts w:ascii="Arial" w:hAnsi="Arial" w:cs="Arial"/>
        </w:rPr>
        <w:t xml:space="preserve"> prendra en compte pour moitié  les </w:t>
      </w:r>
      <w:r>
        <w:rPr>
          <w:rFonts w:ascii="Arial" w:hAnsi="Arial" w:cs="Arial"/>
          <w:b/>
        </w:rPr>
        <w:t>connaissances</w:t>
      </w:r>
      <w:r>
        <w:rPr>
          <w:rFonts w:ascii="Arial" w:hAnsi="Arial" w:cs="Arial"/>
        </w:rPr>
        <w:t xml:space="preserve"> et pour moitié le </w:t>
      </w:r>
      <w:r>
        <w:rPr>
          <w:rFonts w:ascii="Arial" w:hAnsi="Arial" w:cs="Arial"/>
          <w:b/>
        </w:rPr>
        <w:t>raisonnement</w:t>
      </w:r>
      <w:r>
        <w:rPr>
          <w:rFonts w:ascii="Arial" w:hAnsi="Arial" w:cs="Arial"/>
        </w:rPr>
        <w:t xml:space="preserve"> à partir de </w:t>
      </w:r>
      <w:r>
        <w:rPr>
          <w:rFonts w:ascii="Arial" w:hAnsi="Arial" w:cs="Arial"/>
          <w:b/>
        </w:rPr>
        <w:t>l’exploitation des documents</w:t>
      </w:r>
      <w:r>
        <w:rPr>
          <w:rFonts w:ascii="Arial" w:hAnsi="Arial" w:cs="Arial"/>
        </w:rPr>
        <w:t xml:space="preserve">. </w:t>
      </w:r>
    </w:p>
    <w:p w:rsidR="00746C61" w:rsidRDefault="00746C61">
      <w:pPr>
        <w:jc w:val="both"/>
        <w:rPr>
          <w:rFonts w:ascii="Arial" w:hAnsi="Arial" w:cs="Arial"/>
        </w:rPr>
      </w:pPr>
    </w:p>
    <w:p w:rsidR="00746C61" w:rsidRDefault="00746C61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Question 1 :</w:t>
      </w:r>
    </w:p>
    <w:p w:rsidR="00746C61" w:rsidRDefault="00746C61">
      <w:pPr>
        <w:jc w:val="both"/>
        <w:rPr>
          <w:rFonts w:ascii="Arial" w:hAnsi="Arial" w:cs="Arial"/>
          <w:b/>
          <w:sz w:val="12"/>
          <w:u w:val="single"/>
        </w:rPr>
      </w:pPr>
    </w:p>
    <w:p w:rsidR="00746C61" w:rsidRPr="007D56C0" w:rsidRDefault="00746C61">
      <w:pPr>
        <w:jc w:val="center"/>
        <w:rPr>
          <w:rFonts w:ascii="Arial" w:hAnsi="Arial" w:cs="Arial"/>
        </w:rPr>
      </w:pPr>
    </w:p>
    <w:p w:rsidR="00746C61" w:rsidRDefault="00746C61" w:rsidP="00BB3E57">
      <w:pPr>
        <w:spacing w:after="120"/>
        <w:jc w:val="both"/>
        <w:rPr>
          <w:rFonts w:ascii="Arial" w:hAnsi="Arial" w:cs="Arial"/>
          <w:color w:val="0000FF"/>
        </w:rPr>
      </w:pPr>
      <w:r w:rsidRPr="002E56CB">
        <w:rPr>
          <w:rFonts w:ascii="Arial" w:hAnsi="Arial" w:cs="Arial"/>
          <w:u w:val="single"/>
        </w:rPr>
        <w:t>Document</w:t>
      </w:r>
      <w:r w:rsidRPr="005F5FC1">
        <w:rPr>
          <w:rFonts w:ascii="Arial" w:hAnsi="Arial" w:cs="Arial"/>
        </w:rPr>
        <w:t> </w:t>
      </w:r>
      <w:r w:rsidRPr="002E56CB">
        <w:rPr>
          <w:rFonts w:ascii="Arial" w:hAnsi="Arial" w:cs="Arial"/>
        </w:rPr>
        <w:t xml:space="preserve">: Diagramme </w:t>
      </w:r>
      <w:r>
        <w:rPr>
          <w:rFonts w:ascii="Arial" w:hAnsi="Arial" w:cs="Arial"/>
        </w:rPr>
        <w:t xml:space="preserve">représentant l’évolution de la température en fonction de la profondeur à la verticale de l’arc magmatique d’une zone de subduction, ainsi que les courbes de solidus des péridotites hydratées et anhydres </w:t>
      </w:r>
      <w:r w:rsidRPr="005F5FC1">
        <w:rPr>
          <w:rFonts w:ascii="Arial" w:hAnsi="Arial" w:cs="Arial"/>
          <w:i/>
        </w:rPr>
        <w:t>(</w:t>
      </w:r>
      <w:r w:rsidR="005F5FC1" w:rsidRPr="005F5FC1">
        <w:rPr>
          <w:rFonts w:ascii="Arial" w:hAnsi="Arial" w:cs="Arial"/>
          <w:i/>
        </w:rPr>
        <w:t>d’après le</w:t>
      </w:r>
      <w:r w:rsidRPr="005F5FC1">
        <w:rPr>
          <w:rFonts w:ascii="Arial" w:hAnsi="Arial" w:cs="Arial"/>
          <w:i/>
        </w:rPr>
        <w:t xml:space="preserve"> logiciel « subduction », P. Perez)</w:t>
      </w:r>
    </w:p>
    <w:p w:rsidR="00BB3E57" w:rsidRDefault="008C19FA" w:rsidP="00BB3E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3pt;height:353.3pt">
            <v:imagedata r:id="rId7" o:title="géotherme subduction-1_couleur_modifié-1" cropleft="676f" gain="2.5"/>
          </v:shape>
        </w:pict>
      </w:r>
    </w:p>
    <w:p w:rsidR="00BB3E57" w:rsidRDefault="00BB3E57" w:rsidP="00BB3E57">
      <w:pPr>
        <w:jc w:val="center"/>
        <w:rPr>
          <w:rFonts w:ascii="Arial" w:hAnsi="Arial" w:cs="Arial"/>
        </w:rPr>
      </w:pPr>
    </w:p>
    <w:p w:rsidR="005F5FC1" w:rsidRDefault="005F5FC1" w:rsidP="00BB3E57">
      <w:pPr>
        <w:jc w:val="center"/>
        <w:rPr>
          <w:rFonts w:ascii="Arial" w:hAnsi="Arial" w:cs="Arial"/>
        </w:rPr>
      </w:pPr>
    </w:p>
    <w:p w:rsidR="00BB3E57" w:rsidRPr="00515A3F" w:rsidRDefault="00BB3E57" w:rsidP="005F5FC1">
      <w:pPr>
        <w:jc w:val="both"/>
        <w:rPr>
          <w:rFonts w:ascii="Arial" w:hAnsi="Arial" w:cs="Arial"/>
          <w:b/>
        </w:rPr>
      </w:pPr>
      <w:r w:rsidRPr="00515A3F">
        <w:rPr>
          <w:rFonts w:ascii="Arial" w:hAnsi="Arial" w:cs="Arial"/>
          <w:b/>
        </w:rPr>
        <w:t>- Utiliser le diagramme pour montrer que les conditions de pression et de température dans un manteau anhydre sont incompatibles avec une fusion du manteau sous l’arc volcanique.</w:t>
      </w:r>
    </w:p>
    <w:p w:rsidR="00BB3E57" w:rsidRPr="00515A3F" w:rsidRDefault="00BB3E57" w:rsidP="005F5FC1">
      <w:pPr>
        <w:jc w:val="both"/>
        <w:rPr>
          <w:rFonts w:ascii="Arial" w:hAnsi="Arial" w:cs="Arial"/>
          <w:b/>
        </w:rPr>
      </w:pPr>
    </w:p>
    <w:p w:rsidR="00BB3E57" w:rsidRPr="00515A3F" w:rsidRDefault="00BB3E57" w:rsidP="005F5FC1">
      <w:pPr>
        <w:jc w:val="both"/>
        <w:rPr>
          <w:rFonts w:ascii="Arial" w:hAnsi="Arial" w:cs="Arial"/>
          <w:b/>
        </w:rPr>
      </w:pPr>
      <w:r w:rsidRPr="00515A3F">
        <w:rPr>
          <w:rFonts w:ascii="Arial" w:hAnsi="Arial" w:cs="Arial"/>
          <w:b/>
        </w:rPr>
        <w:t>- Indiquer comment il est alors possible de former des magmas dans les zones de subduction et préciser la zone de fusion partielle sur le diagramme ci-dessus.</w:t>
      </w:r>
    </w:p>
    <w:p w:rsidR="00BB3E57" w:rsidRPr="00515A3F" w:rsidRDefault="00BB3E57" w:rsidP="005F5FC1">
      <w:pPr>
        <w:jc w:val="both"/>
        <w:rPr>
          <w:rFonts w:ascii="Arial" w:hAnsi="Arial" w:cs="Arial"/>
          <w:b/>
        </w:rPr>
      </w:pPr>
    </w:p>
    <w:p w:rsidR="00BB3E57" w:rsidRPr="00EB01DA" w:rsidRDefault="00BB3E57" w:rsidP="005F5FC1">
      <w:pPr>
        <w:jc w:val="both"/>
        <w:rPr>
          <w:rFonts w:ascii="Arial" w:hAnsi="Arial" w:cs="Arial"/>
        </w:rPr>
      </w:pPr>
      <w:r w:rsidRPr="00515A3F">
        <w:rPr>
          <w:rFonts w:ascii="Arial" w:hAnsi="Arial" w:cs="Arial"/>
          <w:b/>
        </w:rPr>
        <w:t>- À l’aide de ces données et de vos connaissances, établir une relation entre les réactions du métamorphisme et la genèse des magmas dans une zone de subduction.</w:t>
      </w:r>
      <w:r w:rsidRPr="00515A3F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  <w:sz w:val="28"/>
          <w:u w:val="single"/>
        </w:rPr>
        <w:lastRenderedPageBreak/>
        <w:t>Question 2 :</w:t>
      </w:r>
    </w:p>
    <w:p w:rsidR="00BB3E57" w:rsidRDefault="00BB3E57">
      <w:pPr>
        <w:jc w:val="both"/>
        <w:rPr>
          <w:rFonts w:ascii="Arial" w:hAnsi="Arial" w:cs="Arial"/>
          <w:b/>
          <w:sz w:val="28"/>
          <w:u w:val="single"/>
        </w:rPr>
      </w:pPr>
    </w:p>
    <w:p w:rsidR="00BB3E57" w:rsidRPr="00AF2046" w:rsidRDefault="00BB3E57" w:rsidP="00BB3E57">
      <w:pPr>
        <w:rPr>
          <w:rFonts w:ascii="Arial" w:hAnsi="Arial" w:cs="Arial"/>
        </w:rPr>
      </w:pPr>
      <w:r w:rsidRPr="00AF2046">
        <w:rPr>
          <w:rFonts w:ascii="Arial" w:hAnsi="Arial" w:cs="Arial"/>
          <w:bCs/>
          <w:u w:val="single"/>
        </w:rPr>
        <w:t>Document 1</w:t>
      </w:r>
      <w:r w:rsidRPr="00AF2046">
        <w:rPr>
          <w:rFonts w:ascii="Arial" w:hAnsi="Arial" w:cs="Arial"/>
          <w:bCs/>
        </w:rPr>
        <w:t xml:space="preserve"> : Expériences sur l’albumine (protéine) </w:t>
      </w:r>
    </w:p>
    <w:p w:rsidR="00BB3E57" w:rsidRPr="00AF2046" w:rsidRDefault="00BB3E57" w:rsidP="005F5FC1">
      <w:pPr>
        <w:spacing w:before="120" w:after="60"/>
        <w:jc w:val="both"/>
        <w:rPr>
          <w:rFonts w:ascii="Arial" w:hAnsi="Arial" w:cs="Arial"/>
        </w:rPr>
      </w:pPr>
      <w:r w:rsidRPr="00AF2046">
        <w:rPr>
          <w:rFonts w:ascii="Arial" w:hAnsi="Arial" w:cs="Arial"/>
        </w:rPr>
        <w:t>On réalise des expériences dans lesquelles l’albumine est soumise à l’action d’une enzyme (pepsine ou amylase) dans différentes conditions.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341"/>
        <w:gridCol w:w="2337"/>
        <w:gridCol w:w="1701"/>
        <w:gridCol w:w="2985"/>
      </w:tblGrid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Tube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Contenu du tube en début d’expérience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Température (°C)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pH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DB500D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Aspect du c</w:t>
            </w:r>
            <w:r w:rsidR="00BB3E57" w:rsidRPr="005F5FC1">
              <w:rPr>
                <w:rFonts w:ascii="Arial" w:hAnsi="Arial" w:cs="Arial"/>
                <w:b/>
                <w:sz w:val="22"/>
              </w:rPr>
              <w:t>ontenu du tube en fin d’expérience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(30 min)</w:t>
            </w:r>
          </w:p>
        </w:tc>
      </w:tr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Eau albumineuse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pepsine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HCl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Limpide</w:t>
            </w:r>
          </w:p>
        </w:tc>
      </w:tr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Eau albumineuse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pepsine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Blanchâtre et trouble</w:t>
            </w:r>
          </w:p>
        </w:tc>
      </w:tr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Eau albumineuse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pepsine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HCl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Blanchâtre et trouble</w:t>
            </w:r>
          </w:p>
        </w:tc>
      </w:tr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Eau albumineuse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amylase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Blanchâtre et trouble</w:t>
            </w:r>
          </w:p>
        </w:tc>
      </w:tr>
    </w:tbl>
    <w:p w:rsidR="00BB3E57" w:rsidRDefault="00BB3E57" w:rsidP="00BB3E57">
      <w:pPr>
        <w:rPr>
          <w:rFonts w:ascii="Arial" w:hAnsi="Arial" w:cs="Arial"/>
        </w:rPr>
      </w:pPr>
    </w:p>
    <w:p w:rsidR="005F5FC1" w:rsidRPr="005F5FC1" w:rsidRDefault="005F5FC1" w:rsidP="00BB3E57">
      <w:pPr>
        <w:rPr>
          <w:rFonts w:ascii="Arial" w:hAnsi="Arial" w:cs="Arial"/>
          <w:sz w:val="28"/>
        </w:rPr>
      </w:pPr>
    </w:p>
    <w:p w:rsidR="00BB3E57" w:rsidRPr="00AF2046" w:rsidRDefault="00BB3E57" w:rsidP="005F5FC1">
      <w:pPr>
        <w:jc w:val="both"/>
        <w:rPr>
          <w:rFonts w:ascii="Arial" w:hAnsi="Arial" w:cs="Arial"/>
        </w:rPr>
      </w:pPr>
      <w:r w:rsidRPr="00AF2046">
        <w:rPr>
          <w:rFonts w:ascii="Arial" w:hAnsi="Arial" w:cs="Arial"/>
          <w:bCs/>
          <w:u w:val="single"/>
        </w:rPr>
        <w:t>Document 2</w:t>
      </w:r>
      <w:r w:rsidRPr="00AF2046">
        <w:rPr>
          <w:rFonts w:ascii="Arial" w:hAnsi="Arial" w:cs="Arial"/>
          <w:bCs/>
        </w:rPr>
        <w:t xml:space="preserve"> : Expériences sur l’amidon (glucide) </w:t>
      </w:r>
    </w:p>
    <w:p w:rsidR="00BB3E57" w:rsidRPr="00AF2046" w:rsidRDefault="00BB3E57" w:rsidP="005F5FC1">
      <w:pPr>
        <w:spacing w:before="120" w:after="60"/>
        <w:jc w:val="both"/>
        <w:rPr>
          <w:rFonts w:ascii="Arial" w:hAnsi="Arial" w:cs="Arial"/>
        </w:rPr>
      </w:pPr>
      <w:r w:rsidRPr="00AF2046">
        <w:rPr>
          <w:rFonts w:ascii="Arial" w:hAnsi="Arial" w:cs="Arial"/>
        </w:rPr>
        <w:t>On réalise des expériences dans lesquelles l’amidon est soumis à l’action d’une enzyme (pepsine ou amylase) dans différentes conditions.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341"/>
        <w:gridCol w:w="2341"/>
        <w:gridCol w:w="1697"/>
        <w:gridCol w:w="2985"/>
      </w:tblGrid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Tube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Contenu du tube en début d’expérience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Température (°C)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pH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DB500D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Réaction du c</w:t>
            </w:r>
            <w:r w:rsidR="00BB3E57" w:rsidRPr="005F5FC1">
              <w:rPr>
                <w:rFonts w:ascii="Arial" w:hAnsi="Arial" w:cs="Arial"/>
                <w:b/>
                <w:sz w:val="22"/>
              </w:rPr>
              <w:t>ontenu du tube en fin d’expérience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(30 min)</w:t>
            </w:r>
          </w:p>
        </w:tc>
      </w:tr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Empois d’amidon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pepsine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HCl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Test eau iodée positif</w:t>
            </w:r>
          </w:p>
        </w:tc>
      </w:tr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Empois d’amidon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amylase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HCl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Test eau iodée positif</w:t>
            </w:r>
          </w:p>
        </w:tc>
      </w:tr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Empois d’amidon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amylase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Test eau iodée négatif</w:t>
            </w:r>
          </w:p>
        </w:tc>
      </w:tr>
      <w:tr w:rsidR="00BB3E57" w:rsidRPr="005F5FC1" w:rsidTr="004954E6">
        <w:tc>
          <w:tcPr>
            <w:tcW w:w="1242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F5FC1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Empois d’amidon</w:t>
            </w:r>
          </w:p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+ amylase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B3E57" w:rsidRPr="005F5FC1" w:rsidRDefault="00BB3E57" w:rsidP="00BB3E57">
            <w:pPr>
              <w:jc w:val="center"/>
              <w:rPr>
                <w:rFonts w:ascii="Arial" w:hAnsi="Arial" w:cs="Arial"/>
                <w:sz w:val="22"/>
              </w:rPr>
            </w:pPr>
            <w:r w:rsidRPr="005F5FC1">
              <w:rPr>
                <w:rFonts w:ascii="Arial" w:hAnsi="Arial" w:cs="Arial"/>
                <w:sz w:val="22"/>
              </w:rPr>
              <w:t>Test eau iodée positif</w:t>
            </w:r>
          </w:p>
        </w:tc>
      </w:tr>
    </w:tbl>
    <w:p w:rsidR="00BB3E57" w:rsidRDefault="00BB3E57" w:rsidP="00BB3E57">
      <w:pPr>
        <w:jc w:val="center"/>
        <w:rPr>
          <w:rFonts w:ascii="Arial" w:hAnsi="Arial" w:cs="Arial"/>
          <w:bCs/>
          <w:u w:val="single"/>
        </w:rPr>
      </w:pPr>
    </w:p>
    <w:p w:rsidR="005F5FC1" w:rsidRPr="004954E6" w:rsidRDefault="005F5FC1" w:rsidP="00BB3E57">
      <w:pPr>
        <w:jc w:val="center"/>
        <w:rPr>
          <w:rFonts w:ascii="Arial" w:hAnsi="Arial" w:cs="Arial"/>
        </w:rPr>
      </w:pPr>
    </w:p>
    <w:p w:rsidR="00BB3E57" w:rsidRPr="00AF2046" w:rsidRDefault="00BB3E57" w:rsidP="00BB3E57">
      <w:pPr>
        <w:spacing w:after="120"/>
        <w:rPr>
          <w:rFonts w:ascii="Arial" w:hAnsi="Arial" w:cs="Arial"/>
        </w:rPr>
      </w:pPr>
      <w:r w:rsidRPr="00AF2046">
        <w:rPr>
          <w:rFonts w:ascii="Arial" w:hAnsi="Arial" w:cs="Arial"/>
          <w:u w:val="single"/>
        </w:rPr>
        <w:t>Document 3</w:t>
      </w:r>
      <w:r w:rsidR="005F5FC1">
        <w:rPr>
          <w:rFonts w:ascii="Arial" w:hAnsi="Arial" w:cs="Arial"/>
        </w:rPr>
        <w:t xml:space="preserve">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B3E57" w:rsidRPr="00EA56AB">
        <w:tc>
          <w:tcPr>
            <w:tcW w:w="5303" w:type="dxa"/>
            <w:shd w:val="clear" w:color="auto" w:fill="auto"/>
          </w:tcPr>
          <w:p w:rsidR="00BB3E57" w:rsidRPr="00EA56AB" w:rsidRDefault="00BB3E57" w:rsidP="005F5FC1">
            <w:pPr>
              <w:jc w:val="both"/>
              <w:rPr>
                <w:rFonts w:ascii="Arial" w:hAnsi="Arial" w:cs="Arial"/>
              </w:rPr>
            </w:pPr>
            <w:r w:rsidRPr="00EA56AB">
              <w:rPr>
                <w:rFonts w:ascii="Arial" w:hAnsi="Arial" w:cs="Arial"/>
                <w:b/>
              </w:rPr>
              <w:t>L’eau albumineuse</w:t>
            </w:r>
            <w:r w:rsidRPr="00EA56AB">
              <w:rPr>
                <w:rFonts w:ascii="Arial" w:hAnsi="Arial" w:cs="Arial"/>
              </w:rPr>
              <w:t xml:space="preserve"> est blanchâtre et trouble. Lorsque l’albumine est hydrolysée, la solution devient limpide.</w:t>
            </w:r>
          </w:p>
        </w:tc>
        <w:tc>
          <w:tcPr>
            <w:tcW w:w="5303" w:type="dxa"/>
            <w:shd w:val="clear" w:color="auto" w:fill="auto"/>
          </w:tcPr>
          <w:p w:rsidR="00BB3E57" w:rsidRPr="00EA56AB" w:rsidRDefault="005F5FC1" w:rsidP="005F5F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L’eau iodée</w:t>
            </w:r>
            <w:r w:rsidR="00BB3E57" w:rsidRPr="00EA56AB">
              <w:rPr>
                <w:rFonts w:ascii="Arial" w:hAnsi="Arial" w:cs="Arial"/>
              </w:rPr>
              <w:t xml:space="preserve">, de couleur </w:t>
            </w:r>
            <w:r w:rsidR="009F311D">
              <w:rPr>
                <w:rFonts w:ascii="Arial" w:hAnsi="Arial" w:cs="Arial"/>
              </w:rPr>
              <w:t>jaune/</w:t>
            </w:r>
            <w:r>
              <w:rPr>
                <w:rFonts w:ascii="Arial" w:hAnsi="Arial" w:cs="Arial"/>
              </w:rPr>
              <w:t>orangée</w:t>
            </w:r>
            <w:r w:rsidR="00BB3E57" w:rsidRPr="00EA56AB">
              <w:rPr>
                <w:rFonts w:ascii="Arial" w:hAnsi="Arial" w:cs="Arial"/>
              </w:rPr>
              <w:t xml:space="preserve">, se colore en bleu/violet en présence </w:t>
            </w:r>
            <w:r>
              <w:rPr>
                <w:rFonts w:ascii="Arial" w:hAnsi="Arial" w:cs="Arial"/>
              </w:rPr>
              <w:t>d’amidon</w:t>
            </w:r>
            <w:r w:rsidR="00BB3E57" w:rsidRPr="00EA56AB">
              <w:rPr>
                <w:rFonts w:ascii="Arial" w:hAnsi="Arial" w:cs="Arial"/>
              </w:rPr>
              <w:t> : le test est alors positif.</w:t>
            </w:r>
          </w:p>
        </w:tc>
      </w:tr>
      <w:tr w:rsidR="00BB3E57" w:rsidRPr="00EA56AB">
        <w:tc>
          <w:tcPr>
            <w:tcW w:w="5303" w:type="dxa"/>
            <w:shd w:val="clear" w:color="auto" w:fill="auto"/>
          </w:tcPr>
          <w:p w:rsidR="00BB3E57" w:rsidRPr="00EA56AB" w:rsidRDefault="008C19FA" w:rsidP="00BB3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77.85pt;height:112.2pt">
                  <v:imagedata r:id="rId8" o:title="tests albumine_modifié-1"/>
                </v:shape>
              </w:pict>
            </w:r>
          </w:p>
        </w:tc>
        <w:tc>
          <w:tcPr>
            <w:tcW w:w="5303" w:type="dxa"/>
            <w:shd w:val="clear" w:color="auto" w:fill="auto"/>
          </w:tcPr>
          <w:p w:rsidR="00BB3E57" w:rsidRPr="00EA56AB" w:rsidRDefault="008C19FA" w:rsidP="00BB3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7" type="#_x0000_t75" style="width:74.5pt;height:112.2pt">
                  <v:imagedata r:id="rId9" o:title="tests amidon_modifié-1"/>
                </v:shape>
              </w:pict>
            </w:r>
          </w:p>
        </w:tc>
      </w:tr>
    </w:tbl>
    <w:p w:rsidR="00BB3E57" w:rsidRDefault="005F5FC1" w:rsidP="005F5FC1">
      <w:pPr>
        <w:jc w:val="right"/>
        <w:rPr>
          <w:rFonts w:ascii="Arial" w:hAnsi="Arial" w:cs="Arial"/>
        </w:rPr>
      </w:pPr>
      <w:r w:rsidRPr="00AF2046">
        <w:rPr>
          <w:rFonts w:ascii="Arial" w:hAnsi="Arial" w:cs="Arial"/>
        </w:rPr>
        <w:t>(</w:t>
      </w:r>
      <w:r w:rsidRPr="00EF6ED0">
        <w:rPr>
          <w:rFonts w:ascii="Arial" w:hAnsi="Arial" w:cs="Arial"/>
          <w:i/>
          <w:sz w:val="18"/>
          <w:szCs w:val="18"/>
        </w:rPr>
        <w:t>d’après Bordas TS spécialité</w:t>
      </w:r>
      <w:r w:rsidRPr="00AF2046">
        <w:rPr>
          <w:rFonts w:ascii="Arial" w:hAnsi="Arial" w:cs="Arial"/>
        </w:rPr>
        <w:t>)</w:t>
      </w:r>
    </w:p>
    <w:p w:rsidR="004954E6" w:rsidRDefault="004954E6" w:rsidP="005F5FC1">
      <w:pPr>
        <w:jc w:val="right"/>
        <w:rPr>
          <w:rFonts w:ascii="Arial" w:hAnsi="Arial" w:cs="Arial"/>
        </w:rPr>
      </w:pPr>
    </w:p>
    <w:p w:rsidR="004954E6" w:rsidRPr="004954E6" w:rsidRDefault="004954E6" w:rsidP="005F5FC1">
      <w:pPr>
        <w:jc w:val="right"/>
        <w:rPr>
          <w:rFonts w:ascii="Arial" w:hAnsi="Arial" w:cs="Arial"/>
          <w:sz w:val="6"/>
        </w:rPr>
      </w:pPr>
    </w:p>
    <w:p w:rsidR="00BB3E57" w:rsidRPr="00DB500D" w:rsidRDefault="00BB3E57" w:rsidP="005F5FC1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rFonts w:ascii="Arial" w:hAnsi="Arial" w:cs="Arial"/>
          <w:b/>
          <w:noProof/>
        </w:rPr>
        <w:t>Exploiter les expériences pour préciser quelques caractéristiques de la catalyse enzymatique.</w:t>
      </w:r>
    </w:p>
    <w:sectPr w:rsidR="00BB3E57" w:rsidRPr="00DB500D" w:rsidSect="001D0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1A3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4B3A35"/>
    <w:multiLevelType w:val="hybridMultilevel"/>
    <w:tmpl w:val="24D4220E"/>
    <w:lvl w:ilvl="0" w:tplc="6B368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9E9"/>
    <w:rsid w:val="001D0889"/>
    <w:rsid w:val="004158E7"/>
    <w:rsid w:val="004954E6"/>
    <w:rsid w:val="005F5FC1"/>
    <w:rsid w:val="00746253"/>
    <w:rsid w:val="00746C61"/>
    <w:rsid w:val="008C19FA"/>
    <w:rsid w:val="009F311D"/>
    <w:rsid w:val="00AE7829"/>
    <w:rsid w:val="00B3632D"/>
    <w:rsid w:val="00BB3E57"/>
    <w:rsid w:val="00BC02CE"/>
    <w:rsid w:val="00DB500D"/>
    <w:rsid w:val="00EC49E9"/>
    <w:rsid w:val="00EF6ED0"/>
    <w:rsid w:val="00F22B46"/>
    <w:rsid w:val="00F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8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itre">
    <w:name w:val="stitre"/>
    <w:basedOn w:val="Policepardfaut"/>
    <w:rsid w:val="001D0889"/>
  </w:style>
  <w:style w:type="paragraph" w:styleId="NormalWeb">
    <w:name w:val="Normal (Web)"/>
    <w:basedOn w:val="Normal"/>
    <w:unhideWhenUsed/>
    <w:rsid w:val="001D0889"/>
    <w:pPr>
      <w:spacing w:before="100" w:beforeAutospacing="1" w:after="100" w:afterAutospacing="1"/>
    </w:pPr>
  </w:style>
  <w:style w:type="character" w:styleId="lev">
    <w:name w:val="Strong"/>
    <w:qFormat/>
    <w:rsid w:val="001D0889"/>
    <w:rPr>
      <w:b/>
      <w:bCs/>
    </w:rPr>
  </w:style>
  <w:style w:type="paragraph" w:customStyle="1" w:styleId="Grillemoyenne21">
    <w:name w:val="Grille moyenne 21"/>
    <w:qFormat/>
    <w:rsid w:val="001D0889"/>
    <w:rPr>
      <w:sz w:val="24"/>
      <w:szCs w:val="24"/>
    </w:rPr>
  </w:style>
  <w:style w:type="table" w:styleId="Grilledutableau">
    <w:name w:val="Table Grid"/>
    <w:basedOn w:val="TableauNormal"/>
    <w:uiPriority w:val="59"/>
    <w:rsid w:val="007D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5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BDAF-2AAE-4EAD-A50C-287BF360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Épreuve orale de contrôle</vt:lpstr>
      <vt:lpstr>Épreuve orale de contrôle</vt:lpstr>
    </vt:vector>
  </TitlesOfParts>
  <Company>Hewlett-Packard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Épreuve orale de contrôle</dc:title>
  <dc:creator>vdarcy</dc:creator>
  <cp:lastModifiedBy>pela</cp:lastModifiedBy>
  <cp:revision>7</cp:revision>
  <cp:lastPrinted>2014-05-09T07:30:00Z</cp:lastPrinted>
  <dcterms:created xsi:type="dcterms:W3CDTF">2014-06-20T14:41:00Z</dcterms:created>
  <dcterms:modified xsi:type="dcterms:W3CDTF">2014-06-21T12:18:00Z</dcterms:modified>
</cp:coreProperties>
</file>